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1CE3B" w14:textId="765601F6" w:rsidR="00472114" w:rsidRPr="00472114" w:rsidRDefault="00472114" w:rsidP="00BA4B84">
      <w:pPr>
        <w:rPr>
          <w:rStyle w:val="normaltextrun"/>
          <w:rFonts w:ascii="Calibri" w:hAnsi="Calibri" w:cs="Calibri"/>
          <w:iCs/>
          <w:color w:val="000000"/>
          <w:sz w:val="36"/>
          <w:szCs w:val="36"/>
          <w:shd w:val="clear" w:color="auto" w:fill="FFFFFF"/>
        </w:rPr>
      </w:pPr>
      <w:r w:rsidRPr="00472114">
        <w:rPr>
          <w:rStyle w:val="normaltextrun"/>
          <w:rFonts w:ascii="Calibri" w:hAnsi="Calibri" w:cs="Calibri"/>
          <w:iCs/>
          <w:color w:val="000000"/>
          <w:sz w:val="36"/>
          <w:szCs w:val="36"/>
          <w:shd w:val="clear" w:color="auto" w:fill="FFFFFF"/>
        </w:rPr>
        <w:t>Cellens calciumkanaler</w:t>
      </w:r>
    </w:p>
    <w:p w14:paraId="4ECD477A" w14:textId="77777777" w:rsidR="00472114" w:rsidRDefault="00472114" w:rsidP="00BA4B84">
      <w:pP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</w:p>
    <w:p w14:paraId="7061F067" w14:textId="5D819210" w:rsidR="00BA4B84" w:rsidRPr="00472114" w:rsidRDefault="00BF29A8" w:rsidP="00BA4B84">
      <w:pPr>
        <w:rPr>
          <w:rStyle w:val="eop"/>
          <w:rFonts w:ascii="Calibri" w:hAnsi="Calibri" w:cs="Calibri"/>
          <w:i/>
          <w:color w:val="000000"/>
          <w:sz w:val="22"/>
          <w:szCs w:val="22"/>
          <w:shd w:val="clear" w:color="auto" w:fill="FFFFFF"/>
        </w:rPr>
      </w:pPr>
      <w:r w:rsidRPr="00472114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Arbejdsark </w:t>
      </w:r>
      <w:r w:rsidR="00414269" w:rsidRPr="00472114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til </w:t>
      </w:r>
      <w:r w:rsidRPr="00472114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artiklen </w:t>
      </w:r>
      <w:r w:rsidR="00D7519B" w:rsidRPr="00472114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”</w:t>
      </w:r>
      <w:hyperlink r:id="rId9" w:history="1">
        <w:r w:rsidR="00A63805" w:rsidRPr="00472114">
          <w:rPr>
            <w:rStyle w:val="Hyperlink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>På opdagelse i cellens calciumkanaler</w:t>
        </w:r>
      </w:hyperlink>
      <w:r w:rsidRPr="00472114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” fra Aktuel Naturvidenskab nr. </w:t>
      </w:r>
      <w:r w:rsidR="00A63805" w:rsidRPr="00472114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6</w:t>
      </w:r>
      <w:r w:rsidRPr="00472114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– 202</w:t>
      </w:r>
      <w:r w:rsidR="00A63805" w:rsidRPr="00472114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1</w:t>
      </w:r>
      <w:r w:rsidRPr="00472114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. Artiklen er på </w:t>
      </w:r>
      <w:r w:rsidR="00A95F32" w:rsidRPr="00472114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3</w:t>
      </w:r>
      <w:r w:rsidRPr="00472114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sider. </w:t>
      </w:r>
      <w:r w:rsidRPr="00472114">
        <w:rPr>
          <w:rStyle w:val="scxw74835548"/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 </w:t>
      </w:r>
      <w:r w:rsidR="00472114" w:rsidRPr="00472114">
        <w:rPr>
          <w:rStyle w:val="scxw74835548"/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Artiklen bygger på foredraget Vores cellers saltbalance, som Hanne Poulsen har holdt i serien </w:t>
      </w:r>
      <w:hyperlink r:id="rId10" w:history="1">
        <w:r w:rsidR="00472114" w:rsidRPr="00472114">
          <w:rPr>
            <w:rStyle w:val="Hyperlink"/>
            <w:rFonts w:ascii="Calibri" w:hAnsi="Calibri" w:cs="Calibri"/>
            <w:i/>
            <w:sz w:val="22"/>
            <w:szCs w:val="22"/>
            <w:shd w:val="clear" w:color="auto" w:fill="FFFFFF"/>
          </w:rPr>
          <w:t>Offentlige foredrag i Naturvidenskab</w:t>
        </w:r>
      </w:hyperlink>
      <w:r w:rsidR="00472114" w:rsidRPr="00472114">
        <w:rPr>
          <w:rStyle w:val="scxw74835548"/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.</w:t>
      </w:r>
      <w:r w:rsidRPr="00472114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br/>
      </w:r>
      <w:r w:rsidRPr="00472114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Materialet er udarbejdet af projektgruppen på Viborg Katedralskole i forbindelse med projektet Brobygning på første række finansieret af Novo Nordisk Fonden. </w:t>
      </w:r>
      <w:r w:rsidRPr="00472114">
        <w:rPr>
          <w:rStyle w:val="eop"/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 </w:t>
      </w:r>
      <w:bookmarkStart w:id="0" w:name="_GoBack"/>
      <w:bookmarkEnd w:id="0"/>
    </w:p>
    <w:p w14:paraId="5A49C0A8" w14:textId="77777777" w:rsidR="00BF29A8" w:rsidRDefault="00BF29A8" w:rsidP="00BA4B84"/>
    <w:p w14:paraId="47C09735" w14:textId="6924FE30" w:rsidR="00BA4B84" w:rsidRDefault="009156A9" w:rsidP="005B1E1C">
      <w:pPr>
        <w:pStyle w:val="Heading3"/>
      </w:pPr>
      <w:r>
        <w:t xml:space="preserve">Opgave 1 </w:t>
      </w:r>
      <w:r w:rsidR="00943F01">
        <w:t>–</w:t>
      </w:r>
      <w:r>
        <w:t xml:space="preserve"> B</w:t>
      </w:r>
      <w:r w:rsidR="00943F01">
        <w:t xml:space="preserve">egreber </w:t>
      </w:r>
      <w:r w:rsidR="00A250EC">
        <w:t>og definitioner</w:t>
      </w:r>
      <w:r w:rsidR="00D417AB">
        <w:t xml:space="preserve"> (baggrund) </w:t>
      </w:r>
    </w:p>
    <w:p w14:paraId="4B386FEC" w14:textId="77777777" w:rsidR="00EA3060" w:rsidRPr="00EA3060" w:rsidRDefault="00EA3060" w:rsidP="00EA3060"/>
    <w:p w14:paraId="44AFDEF2" w14:textId="0EF06A27" w:rsidR="00A250EC" w:rsidRDefault="00B738FE" w:rsidP="00B16092">
      <w:pPr>
        <w:pStyle w:val="ListParagraph"/>
        <w:numPr>
          <w:ilvl w:val="0"/>
          <w:numId w:val="1"/>
        </w:numPr>
      </w:pPr>
      <w:r>
        <w:t xml:space="preserve">Forklar </w:t>
      </w:r>
      <w:r w:rsidR="00CB2E65">
        <w:t>nedenstående begreber</w:t>
      </w:r>
    </w:p>
    <w:p w14:paraId="382503C1" w14:textId="37FB01DD" w:rsidR="00CB2E65" w:rsidRDefault="00CB2E65" w:rsidP="00CB2E65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CB2E65" w14:paraId="721597B7" w14:textId="77777777" w:rsidTr="00352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5BAE63C" w14:textId="0AA1E3D4" w:rsidR="00CB2E65" w:rsidRPr="00352974" w:rsidRDefault="00CB2E65" w:rsidP="00CB2E65">
            <w:pPr>
              <w:jc w:val="center"/>
            </w:pPr>
            <w:r w:rsidRPr="00352974">
              <w:t>Begreb</w:t>
            </w:r>
          </w:p>
        </w:tc>
        <w:tc>
          <w:tcPr>
            <w:tcW w:w="7506" w:type="dxa"/>
          </w:tcPr>
          <w:p w14:paraId="5E1F4E8E" w14:textId="72278F6D" w:rsidR="00CB2E65" w:rsidRPr="00352974" w:rsidRDefault="00CB2E65" w:rsidP="00CB2E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2974">
              <w:t>Forklaring</w:t>
            </w:r>
          </w:p>
        </w:tc>
      </w:tr>
      <w:tr w:rsidR="00CB2E65" w14:paraId="6E3A9FFD" w14:textId="77777777" w:rsidTr="0035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16A4A88" w14:textId="372E8A81" w:rsidR="00CB2E65" w:rsidRPr="00352974" w:rsidRDefault="00E23455" w:rsidP="00CB2E65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I</w:t>
            </w:r>
            <w:r>
              <w:rPr>
                <w:color w:val="000000" w:themeColor="text1"/>
              </w:rPr>
              <w:t>ongradient</w:t>
            </w:r>
          </w:p>
        </w:tc>
        <w:tc>
          <w:tcPr>
            <w:tcW w:w="7506" w:type="dxa"/>
          </w:tcPr>
          <w:p w14:paraId="25BA1169" w14:textId="5218D8E6" w:rsidR="00CB2E65" w:rsidRDefault="00CB2E65" w:rsidP="00CB2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E65" w14:paraId="67287BB3" w14:textId="77777777" w:rsidTr="0035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A18AB9D" w14:textId="1B3CE40B" w:rsidR="00CB2E65" w:rsidRPr="00352974" w:rsidRDefault="00713CE1" w:rsidP="00CB2E65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I</w:t>
            </w:r>
            <w:r>
              <w:rPr>
                <w:color w:val="000000" w:themeColor="text1"/>
              </w:rPr>
              <w:t>onpumpe</w:t>
            </w:r>
          </w:p>
        </w:tc>
        <w:tc>
          <w:tcPr>
            <w:tcW w:w="7506" w:type="dxa"/>
          </w:tcPr>
          <w:p w14:paraId="7F7C85DD" w14:textId="77777777" w:rsidR="00CB2E65" w:rsidRDefault="00CB2E65" w:rsidP="00CB2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E65" w14:paraId="273BF5E0" w14:textId="77777777" w:rsidTr="0035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71E6B28" w14:textId="374F1F27" w:rsidR="00CB2E65" w:rsidRPr="00352974" w:rsidRDefault="00EA6FA4" w:rsidP="00CB2E65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onkanal </w:t>
            </w:r>
          </w:p>
        </w:tc>
        <w:tc>
          <w:tcPr>
            <w:tcW w:w="7506" w:type="dxa"/>
          </w:tcPr>
          <w:p w14:paraId="05018AF1" w14:textId="77777777" w:rsidR="00CB2E65" w:rsidRDefault="00CB2E65" w:rsidP="00CB2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E65" w14:paraId="104F5A72" w14:textId="77777777" w:rsidTr="0035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254604D" w14:textId="3FA96821" w:rsidR="00CB2E65" w:rsidRPr="00352974" w:rsidRDefault="00713CE1" w:rsidP="00CB2E65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R</w:t>
            </w:r>
            <w:r>
              <w:rPr>
                <w:color w:val="000000" w:themeColor="text1"/>
              </w:rPr>
              <w:t>eceptor</w:t>
            </w:r>
          </w:p>
        </w:tc>
        <w:tc>
          <w:tcPr>
            <w:tcW w:w="7506" w:type="dxa"/>
          </w:tcPr>
          <w:p w14:paraId="39FF4037" w14:textId="77777777" w:rsidR="00CB2E65" w:rsidRDefault="00CB2E65" w:rsidP="00CB2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835FEA" w14:textId="58D78C23" w:rsidR="00CB2E65" w:rsidRDefault="00CB2E65" w:rsidP="00CB2E65"/>
    <w:p w14:paraId="04C45252" w14:textId="4C9933C6" w:rsidR="005850F3" w:rsidRDefault="008A166F" w:rsidP="00B54453">
      <w:pPr>
        <w:pStyle w:val="Heading3"/>
      </w:pPr>
      <w:r>
        <w:t xml:space="preserve">Opgave 2 </w:t>
      </w:r>
      <w:r w:rsidR="005850F3">
        <w:t>–</w:t>
      </w:r>
      <w:r>
        <w:t xml:space="preserve"> </w:t>
      </w:r>
      <w:r w:rsidR="00F86BEB">
        <w:t>Calciumioner</w:t>
      </w:r>
    </w:p>
    <w:p w14:paraId="1B1A5B82" w14:textId="77777777" w:rsidR="00F86BEB" w:rsidRPr="00F86BEB" w:rsidRDefault="00F86BEB" w:rsidP="00F86BEB"/>
    <w:p w14:paraId="1CD840C7" w14:textId="6AEA409F" w:rsidR="00F86BEB" w:rsidRDefault="00F86BEB" w:rsidP="00F86BEB">
      <w:pPr>
        <w:pStyle w:val="ListParagraph"/>
        <w:numPr>
          <w:ilvl w:val="0"/>
          <w:numId w:val="7"/>
        </w:numPr>
      </w:pPr>
      <w:r>
        <w:t>Hvor står er koncentrationsgradienten over cellemembranen</w:t>
      </w:r>
      <w:r w:rsidR="00667FC3">
        <w:t xml:space="preserve"> i forhold til andre ioner?</w:t>
      </w:r>
    </w:p>
    <w:p w14:paraId="37BDF997" w14:textId="12E3EA1E" w:rsidR="00667FC3" w:rsidRDefault="00667FC3" w:rsidP="00F86BEB">
      <w:pPr>
        <w:pStyle w:val="ListParagraph"/>
        <w:numPr>
          <w:ilvl w:val="0"/>
          <w:numId w:val="7"/>
        </w:numPr>
      </w:pPr>
      <w:r>
        <w:t xml:space="preserve">Hvilken rolle spiller </w:t>
      </w:r>
      <w:r w:rsidR="00274753">
        <w:t>calciumioner</w:t>
      </w:r>
      <w:r>
        <w:t xml:space="preserve"> i cellerne?</w:t>
      </w:r>
    </w:p>
    <w:p w14:paraId="12219FB0" w14:textId="3CA353E6" w:rsidR="00274753" w:rsidRDefault="00274753" w:rsidP="00274753"/>
    <w:p w14:paraId="60D68428" w14:textId="64DDD5F2" w:rsidR="00253A24" w:rsidRDefault="00253A24" w:rsidP="00253A24">
      <w:pPr>
        <w:pStyle w:val="Heading3"/>
      </w:pPr>
      <w:r>
        <w:t xml:space="preserve">Opgave 3 – </w:t>
      </w:r>
      <w:r w:rsidR="00FF2308">
        <w:t>NMDA-receptor</w:t>
      </w:r>
      <w:r>
        <w:t xml:space="preserve"> </w:t>
      </w:r>
    </w:p>
    <w:p w14:paraId="33173524" w14:textId="1C5E767B" w:rsidR="00253A24" w:rsidRDefault="00253A24" w:rsidP="00253A24"/>
    <w:p w14:paraId="6EF3FC56" w14:textId="689A72B3" w:rsidR="00253A24" w:rsidRDefault="00FF2308" w:rsidP="00253A24">
      <w:pPr>
        <w:pStyle w:val="ListParagraph"/>
        <w:numPr>
          <w:ilvl w:val="0"/>
          <w:numId w:val="8"/>
        </w:numPr>
      </w:pPr>
      <w:r>
        <w:t>Hvor findes NMDA-receptorerne?</w:t>
      </w:r>
    </w:p>
    <w:p w14:paraId="18B995E4" w14:textId="07F9627F" w:rsidR="00FF2308" w:rsidRDefault="00FF2308" w:rsidP="00253A24">
      <w:pPr>
        <w:pStyle w:val="ListParagraph"/>
        <w:numPr>
          <w:ilvl w:val="0"/>
          <w:numId w:val="8"/>
        </w:numPr>
      </w:pPr>
      <w:r>
        <w:t>Hvilken overordnet funktion har de?</w:t>
      </w:r>
    </w:p>
    <w:p w14:paraId="05445518" w14:textId="493C6F09" w:rsidR="00EF32D3" w:rsidRDefault="009450F5" w:rsidP="00253A24">
      <w:pPr>
        <w:pStyle w:val="ListParagraph"/>
        <w:numPr>
          <w:ilvl w:val="0"/>
          <w:numId w:val="8"/>
        </w:numPr>
      </w:pPr>
      <w:r>
        <w:t xml:space="preserve">Hvad er særligt ved strukturen af </w:t>
      </w:r>
      <w:r w:rsidR="007202FC">
        <w:t>NMDA-receptorerne?</w:t>
      </w:r>
    </w:p>
    <w:p w14:paraId="2E7C7879" w14:textId="24AB22F4" w:rsidR="007202FC" w:rsidRDefault="007202FC" w:rsidP="00253A24">
      <w:pPr>
        <w:pStyle w:val="ListParagraph"/>
        <w:numPr>
          <w:ilvl w:val="0"/>
          <w:numId w:val="8"/>
        </w:numPr>
      </w:pPr>
      <w:r>
        <w:t>På hvilke måder kan NMDA-receptorerne aktiveres?</w:t>
      </w:r>
      <w:r w:rsidR="00DB161C">
        <w:t xml:space="preserve"> Inddrag figur side 31</w:t>
      </w:r>
    </w:p>
    <w:p w14:paraId="54689EF1" w14:textId="41FD1AE0" w:rsidR="00BF5DA6" w:rsidRDefault="00BF5DA6" w:rsidP="00BF5DA6"/>
    <w:p w14:paraId="4F27805E" w14:textId="77777777" w:rsidR="00BF5DA6" w:rsidRDefault="00BF5DA6" w:rsidP="00BF5DA6">
      <w:pPr>
        <w:keepNext/>
      </w:pPr>
      <w:r>
        <w:rPr>
          <w:noProof/>
        </w:rPr>
        <w:drawing>
          <wp:inline distT="0" distB="0" distL="0" distR="0" wp14:anchorId="4CA77249" wp14:editId="10461A5E">
            <wp:extent cx="4011283" cy="268695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n-hanne-poulsen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231" cy="270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CD606" w14:textId="2F75FFF2" w:rsidR="00BF5DA6" w:rsidRPr="00BF5DA6" w:rsidRDefault="00BF5DA6" w:rsidP="00BF5DA6">
      <w:pPr>
        <w:pStyle w:val="Caption"/>
        <w:rPr>
          <w:lang w:val="en-US"/>
        </w:rPr>
      </w:pPr>
      <w:r w:rsidRPr="00BF5DA6">
        <w:rPr>
          <w:lang w:val="en-US"/>
        </w:rPr>
        <w:t xml:space="preserve">Figur </w:t>
      </w:r>
      <w:r>
        <w:fldChar w:fldCharType="begin"/>
      </w:r>
      <w:r w:rsidRPr="00BF5DA6">
        <w:rPr>
          <w:lang w:val="en-US"/>
        </w:rPr>
        <w:instrText xml:space="preserve"> SEQ Figur \* ARABIC </w:instrText>
      </w:r>
      <w:r>
        <w:fldChar w:fldCharType="separate"/>
      </w:r>
      <w:r w:rsidRPr="00BF5DA6">
        <w:rPr>
          <w:noProof/>
          <w:lang w:val="en-US"/>
        </w:rPr>
        <w:t>1</w:t>
      </w:r>
      <w:r>
        <w:fldChar w:fldCharType="end"/>
      </w:r>
      <w:r w:rsidRPr="00BF5DA6">
        <w:rPr>
          <w:lang w:val="en-US"/>
        </w:rPr>
        <w:t>Illustration: David S. Goodsell/doi:10.2210/rcsb_pdb/mom_2019_7</w:t>
      </w:r>
    </w:p>
    <w:p w14:paraId="5DF414AE" w14:textId="7C878DC5" w:rsidR="00651BCA" w:rsidRPr="00BF5DA6" w:rsidRDefault="00651BCA" w:rsidP="00651BCA">
      <w:pPr>
        <w:rPr>
          <w:lang w:val="en-US"/>
        </w:rPr>
      </w:pPr>
    </w:p>
    <w:p w14:paraId="7756AA89" w14:textId="183070DA" w:rsidR="00651BCA" w:rsidRDefault="00651BCA" w:rsidP="00651BCA">
      <w:pPr>
        <w:pStyle w:val="Heading3"/>
      </w:pPr>
      <w:r>
        <w:t>Opgave 4 – muligheder og begrænsninger</w:t>
      </w:r>
    </w:p>
    <w:p w14:paraId="156624B4" w14:textId="0A9AC823" w:rsidR="00651BCA" w:rsidRDefault="00651BCA" w:rsidP="00651BCA"/>
    <w:p w14:paraId="6EFCA9C6" w14:textId="3D543B4B" w:rsidR="00651BCA" w:rsidRDefault="00993A4F" w:rsidP="00651BCA">
      <w:pPr>
        <w:pStyle w:val="ListParagraph"/>
        <w:numPr>
          <w:ilvl w:val="0"/>
          <w:numId w:val="9"/>
        </w:numPr>
      </w:pPr>
      <w:r>
        <w:t>Sammenlign virkningen af hhv. ketamin og pregneno</w:t>
      </w:r>
      <w:r w:rsidR="00717020">
        <w:t>lsulfat på NMDA-receptorerne.</w:t>
      </w:r>
    </w:p>
    <w:p w14:paraId="63738329" w14:textId="04C957EC" w:rsidR="00717020" w:rsidRDefault="00717020" w:rsidP="00651BCA">
      <w:pPr>
        <w:pStyle w:val="ListParagraph"/>
        <w:numPr>
          <w:ilvl w:val="0"/>
          <w:numId w:val="9"/>
        </w:numPr>
      </w:pPr>
      <w:r>
        <w:t>Hvilke fordele/ulemper er der ved anvendelsen af de to stoffer?</w:t>
      </w:r>
    </w:p>
    <w:p w14:paraId="3B3EBC3F" w14:textId="78E16841" w:rsidR="001B7090" w:rsidRPr="00651BCA" w:rsidRDefault="001B7090" w:rsidP="00651BCA">
      <w:pPr>
        <w:pStyle w:val="ListParagraph"/>
        <w:numPr>
          <w:ilvl w:val="0"/>
          <w:numId w:val="9"/>
        </w:numPr>
      </w:pPr>
      <w:r>
        <w:t>Diskutér mulige</w:t>
      </w:r>
      <w:r w:rsidR="007227D8">
        <w:t xml:space="preserve"> udfordringer eller begrænsninger ved anvendelsen af pregnenolsulfat til behandling af depression.</w:t>
      </w:r>
    </w:p>
    <w:p w14:paraId="204BD346" w14:textId="77777777" w:rsidR="00800422" w:rsidRDefault="00800422" w:rsidP="00CB2E65"/>
    <w:p w14:paraId="181A8C8C" w14:textId="77777777" w:rsidR="002A46B8" w:rsidRPr="00D11DC4" w:rsidRDefault="002A46B8" w:rsidP="002A46B8"/>
    <w:sectPr w:rsidR="002A46B8" w:rsidRPr="00D11D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904CF" w14:textId="77777777" w:rsidR="00C64670" w:rsidRDefault="00C64670" w:rsidP="00BA4B84">
      <w:r>
        <w:separator/>
      </w:r>
    </w:p>
  </w:endnote>
  <w:endnote w:type="continuationSeparator" w:id="0">
    <w:p w14:paraId="0B904265" w14:textId="77777777" w:rsidR="00C64670" w:rsidRDefault="00C64670" w:rsidP="00BA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E8D3" w14:textId="77777777" w:rsidR="00C64670" w:rsidRDefault="00C64670" w:rsidP="00BA4B84">
      <w:r>
        <w:separator/>
      </w:r>
    </w:p>
  </w:footnote>
  <w:footnote w:type="continuationSeparator" w:id="0">
    <w:p w14:paraId="21E49088" w14:textId="77777777" w:rsidR="00C64670" w:rsidRDefault="00C64670" w:rsidP="00BA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93D"/>
    <w:multiLevelType w:val="hybridMultilevel"/>
    <w:tmpl w:val="A8D22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7BF3"/>
    <w:multiLevelType w:val="hybridMultilevel"/>
    <w:tmpl w:val="2624BA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7D33"/>
    <w:multiLevelType w:val="hybridMultilevel"/>
    <w:tmpl w:val="9D04444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31E9B"/>
    <w:multiLevelType w:val="hybridMultilevel"/>
    <w:tmpl w:val="C2CEDE7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D7FE9"/>
    <w:multiLevelType w:val="hybridMultilevel"/>
    <w:tmpl w:val="CD62AB3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B104D"/>
    <w:multiLevelType w:val="hybridMultilevel"/>
    <w:tmpl w:val="3FB8ED0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C6D6F"/>
    <w:multiLevelType w:val="hybridMultilevel"/>
    <w:tmpl w:val="2624BAB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30AB6"/>
    <w:multiLevelType w:val="hybridMultilevel"/>
    <w:tmpl w:val="9CEA4E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B453E"/>
    <w:multiLevelType w:val="hybridMultilevel"/>
    <w:tmpl w:val="2F3A2D7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84"/>
    <w:rsid w:val="00007DAF"/>
    <w:rsid w:val="00041584"/>
    <w:rsid w:val="00077006"/>
    <w:rsid w:val="00114CB2"/>
    <w:rsid w:val="001B7090"/>
    <w:rsid w:val="00210A4A"/>
    <w:rsid w:val="00222BEB"/>
    <w:rsid w:val="00253A24"/>
    <w:rsid w:val="00265CA0"/>
    <w:rsid w:val="00274753"/>
    <w:rsid w:val="002A46B8"/>
    <w:rsid w:val="002D765F"/>
    <w:rsid w:val="0030679A"/>
    <w:rsid w:val="00352974"/>
    <w:rsid w:val="003634A9"/>
    <w:rsid w:val="00364ED1"/>
    <w:rsid w:val="0038522B"/>
    <w:rsid w:val="003B5286"/>
    <w:rsid w:val="003E4FE3"/>
    <w:rsid w:val="00414269"/>
    <w:rsid w:val="00420823"/>
    <w:rsid w:val="00430178"/>
    <w:rsid w:val="00472114"/>
    <w:rsid w:val="00485ACB"/>
    <w:rsid w:val="004F5A13"/>
    <w:rsid w:val="00503537"/>
    <w:rsid w:val="005434D9"/>
    <w:rsid w:val="0055748B"/>
    <w:rsid w:val="00566ADD"/>
    <w:rsid w:val="005850F3"/>
    <w:rsid w:val="005B1E1C"/>
    <w:rsid w:val="005C0908"/>
    <w:rsid w:val="005D1250"/>
    <w:rsid w:val="00651BCA"/>
    <w:rsid w:val="00667FC3"/>
    <w:rsid w:val="00697FC8"/>
    <w:rsid w:val="006D36B5"/>
    <w:rsid w:val="00713CE1"/>
    <w:rsid w:val="00717020"/>
    <w:rsid w:val="007202FC"/>
    <w:rsid w:val="007227D8"/>
    <w:rsid w:val="00724CF3"/>
    <w:rsid w:val="00800422"/>
    <w:rsid w:val="008339B5"/>
    <w:rsid w:val="00861C1F"/>
    <w:rsid w:val="008A166F"/>
    <w:rsid w:val="008C4608"/>
    <w:rsid w:val="008C4B17"/>
    <w:rsid w:val="008F1252"/>
    <w:rsid w:val="00904CFC"/>
    <w:rsid w:val="009156A9"/>
    <w:rsid w:val="00943F01"/>
    <w:rsid w:val="009450F5"/>
    <w:rsid w:val="00991728"/>
    <w:rsid w:val="00993A4F"/>
    <w:rsid w:val="00A00179"/>
    <w:rsid w:val="00A24636"/>
    <w:rsid w:val="00A250EC"/>
    <w:rsid w:val="00A261E9"/>
    <w:rsid w:val="00A6065E"/>
    <w:rsid w:val="00A63805"/>
    <w:rsid w:val="00A95F32"/>
    <w:rsid w:val="00AE0244"/>
    <w:rsid w:val="00B16092"/>
    <w:rsid w:val="00B513DC"/>
    <w:rsid w:val="00B54453"/>
    <w:rsid w:val="00B738FE"/>
    <w:rsid w:val="00BA4B84"/>
    <w:rsid w:val="00BE6776"/>
    <w:rsid w:val="00BF29A8"/>
    <w:rsid w:val="00BF5DA6"/>
    <w:rsid w:val="00C2263B"/>
    <w:rsid w:val="00C37592"/>
    <w:rsid w:val="00C64670"/>
    <w:rsid w:val="00CB2E65"/>
    <w:rsid w:val="00CD256C"/>
    <w:rsid w:val="00D11DC4"/>
    <w:rsid w:val="00D25D2B"/>
    <w:rsid w:val="00D417AB"/>
    <w:rsid w:val="00D445C1"/>
    <w:rsid w:val="00D55F60"/>
    <w:rsid w:val="00D7519B"/>
    <w:rsid w:val="00D92886"/>
    <w:rsid w:val="00DA2CB4"/>
    <w:rsid w:val="00DA7079"/>
    <w:rsid w:val="00DB161C"/>
    <w:rsid w:val="00E22914"/>
    <w:rsid w:val="00E23455"/>
    <w:rsid w:val="00E26B5D"/>
    <w:rsid w:val="00E75554"/>
    <w:rsid w:val="00EA3060"/>
    <w:rsid w:val="00EA6FA4"/>
    <w:rsid w:val="00EC707F"/>
    <w:rsid w:val="00EF0198"/>
    <w:rsid w:val="00EF32D3"/>
    <w:rsid w:val="00F27C79"/>
    <w:rsid w:val="00F322B2"/>
    <w:rsid w:val="00F86BEB"/>
    <w:rsid w:val="00FA49F0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1573"/>
  <w15:chartTrackingRefBased/>
  <w15:docId w15:val="{EE477947-1E1E-F148-9697-310D06C8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B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B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E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4B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A4B8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B84"/>
  </w:style>
  <w:style w:type="paragraph" w:styleId="Footer">
    <w:name w:val="footer"/>
    <w:basedOn w:val="Normal"/>
    <w:link w:val="FooterChar"/>
    <w:uiPriority w:val="99"/>
    <w:unhideWhenUsed/>
    <w:rsid w:val="00BA4B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B84"/>
  </w:style>
  <w:style w:type="character" w:customStyle="1" w:styleId="Heading3Char">
    <w:name w:val="Heading 3 Char"/>
    <w:basedOn w:val="DefaultParagraphFont"/>
    <w:link w:val="Heading3"/>
    <w:uiPriority w:val="9"/>
    <w:rsid w:val="005B1E1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16092"/>
    <w:pPr>
      <w:ind w:left="720"/>
      <w:contextualSpacing/>
    </w:pPr>
  </w:style>
  <w:style w:type="table" w:styleId="TableGrid">
    <w:name w:val="Table Grid"/>
    <w:basedOn w:val="TableNormal"/>
    <w:uiPriority w:val="39"/>
    <w:rsid w:val="00CB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566A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normaltextrun">
    <w:name w:val="normaltextrun"/>
    <w:basedOn w:val="DefaultParagraphFont"/>
    <w:rsid w:val="00BF29A8"/>
  </w:style>
  <w:style w:type="character" w:customStyle="1" w:styleId="spellingerror">
    <w:name w:val="spellingerror"/>
    <w:basedOn w:val="DefaultParagraphFont"/>
    <w:rsid w:val="00BF29A8"/>
  </w:style>
  <w:style w:type="character" w:customStyle="1" w:styleId="scxw74835548">
    <w:name w:val="scxw74835548"/>
    <w:basedOn w:val="DefaultParagraphFont"/>
    <w:rsid w:val="00BF29A8"/>
  </w:style>
  <w:style w:type="character" w:customStyle="1" w:styleId="eop">
    <w:name w:val="eop"/>
    <w:basedOn w:val="DefaultParagraphFont"/>
    <w:rsid w:val="00BF29A8"/>
  </w:style>
  <w:style w:type="character" w:styleId="Hyperlink">
    <w:name w:val="Hyperlink"/>
    <w:basedOn w:val="DefaultParagraphFont"/>
    <w:uiPriority w:val="99"/>
    <w:unhideWhenUsed/>
    <w:rsid w:val="00DA2C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2CB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BF5DA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https://ofn.au.dk/sted/" TargetMode="External"/><Relationship Id="rId4" Type="http://schemas.openxmlformats.org/officeDocument/2006/relationships/styles" Target="styles.xml"/><Relationship Id="rId9" Type="http://schemas.openxmlformats.org/officeDocument/2006/relationships/hyperlink" Target="https://aktuelnaturvidenskab.dk/find-artikel/nyeste-numre/6-2021/paa-opdagelse-i-cellens-calciumkanal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A498F9FA04B241A12C2E3DEB5770B2" ma:contentTypeVersion="23" ma:contentTypeDescription="Opret et nyt dokument." ma:contentTypeScope="" ma:versionID="bfa236725215c37e47031e989f772268">
  <xsd:schema xmlns:xsd="http://www.w3.org/2001/XMLSchema" xmlns:xs="http://www.w3.org/2001/XMLSchema" xmlns:p="http://schemas.microsoft.com/office/2006/metadata/properties" xmlns:ns2="9d44a42a-067b-41b8-8d13-5f34a6ca14cf" targetNamespace="http://schemas.microsoft.com/office/2006/metadata/properties" ma:root="true" ma:fieldsID="90871e00e4052cd2c1a23dfc3343bf2e" ns2:_="">
    <xsd:import namespace="9d44a42a-067b-41b8-8d13-5f34a6ca14c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a42a-067b-41b8-8d13-5f34a6ca14c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DF058-6223-43F3-9249-4BB3D2DAA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7A2E5-802A-4963-9BDF-1AE3AF074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4a42a-067b-41b8-8d13-5f34a6ca1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215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Rasmussen</dc:creator>
  <cp:keywords/>
  <dc:description/>
  <cp:lastModifiedBy>Carsten Rabæk Kjaer</cp:lastModifiedBy>
  <cp:revision>95</cp:revision>
  <dcterms:created xsi:type="dcterms:W3CDTF">2022-12-06T07:20:00Z</dcterms:created>
  <dcterms:modified xsi:type="dcterms:W3CDTF">2023-01-10T13:30:00Z</dcterms:modified>
</cp:coreProperties>
</file>