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65" w:rsidRPr="007D0065" w:rsidRDefault="007D0065" w:rsidP="007D0065">
      <w:pPr>
        <w:rPr>
          <w:rFonts w:ascii="Calibri Light" w:eastAsia="Times New Roman" w:hAnsi="Calibri Light" w:cs="Calibri Light"/>
          <w:sz w:val="40"/>
          <w:szCs w:val="40"/>
          <w:lang w:eastAsia="da-DK"/>
        </w:rPr>
      </w:pPr>
      <w:r w:rsidRPr="007D0065">
        <w:rPr>
          <w:rFonts w:ascii="Calibri Light" w:eastAsia="Times New Roman" w:hAnsi="Calibri Light" w:cs="Calibri Light"/>
          <w:sz w:val="40"/>
          <w:szCs w:val="40"/>
          <w:lang w:eastAsia="da-DK"/>
        </w:rPr>
        <w:t>Biler på vejen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"/var/folders/nj/nwz361l94w132_qggt0yjdlr0000gn/T/com.microsoft.Word/WebArchiveCopyPasteTempFiles/cidC8705140-C4FC-224A-8F05-B93590042685.png" \* MERGEFORMATINET </w:instrTex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7D0065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>
            <wp:extent cx="5280660" cy="35204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j/nwz361l94w132_qggt0yjdlr0000gn/T/com.microsoft.Word/WebArchiveCopyPasteTempFiles/cidC8705140-C4FC-224A-8F05-B935900426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</w:p>
    <w:p w:rsidR="007D0065" w:rsidRPr="007D0065" w:rsidRDefault="007D0065" w:rsidP="007D0065">
      <w:pPr>
        <w:rPr>
          <w:rFonts w:ascii="Calibri" w:eastAsia="Times New Roman" w:hAnsi="Calibri" w:cs="Calibri"/>
          <w:sz w:val="16"/>
          <w:szCs w:val="16"/>
          <w:lang w:eastAsia="da-DK"/>
        </w:rPr>
      </w:pPr>
      <w:r w:rsidRPr="007D0065">
        <w:rPr>
          <w:rFonts w:ascii="Calibri" w:eastAsia="Times New Roman" w:hAnsi="Calibri" w:cs="Calibri"/>
          <w:sz w:val="16"/>
          <w:szCs w:val="16"/>
          <w:lang w:eastAsia="da-DK"/>
        </w:rPr>
        <w:t>  </w:t>
      </w:r>
    </w:p>
    <w:p w:rsidR="007D0065" w:rsidRPr="007D0065" w:rsidRDefault="0094160A" w:rsidP="007D0065">
      <w:pPr>
        <w:rPr>
          <w:rFonts w:ascii="Calibri" w:eastAsia="Times New Roman" w:hAnsi="Calibri" w:cs="Calibri"/>
          <w:sz w:val="16"/>
          <w:szCs w:val="16"/>
          <w:lang w:eastAsia="da-DK"/>
        </w:rPr>
      </w:pPr>
      <w:r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 xml:space="preserve">Foto: </w:t>
      </w:r>
      <w:proofErr w:type="spellStart"/>
      <w:r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>Colourbox</w:t>
      </w:r>
      <w:proofErr w:type="spellEnd"/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Denne tekst 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handler om bilkørsel og kinetisk energi. Det er inspireret af bogen: </w:t>
      </w:r>
      <w:proofErr w:type="spellStart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Sustainable</w:t>
      </w:r>
      <w:proofErr w:type="spellEnd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Energy - </w:t>
      </w:r>
      <w:proofErr w:type="spellStart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without</w:t>
      </w:r>
      <w:proofErr w:type="spellEnd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hot air, David JC </w:t>
      </w:r>
      <w:proofErr w:type="spellStart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MacKay</w:t>
      </w:r>
      <w:proofErr w:type="spellEnd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side 255 ff. Bogen kan frit hentes på nettet.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  <w:r w:rsidRPr="007D0065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  <w:t>Ud at køre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En bil, der kører en stækning på 100 km, omsætter ca. 80 kWh. En del af energien omsættes i bilens bremser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når bilen sænker hastigheden, en del omsættes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fordi bilen påvirkes af luft og rullemodstand. Endelig afsættes en stor del af energien som termisk energi, til ingen nytte i hvert fald ikke om sommeren.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  <w:r w:rsidRPr="007D00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  <w:t>Bykørsel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Vi skal i det dette afsnit vurdere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hvor meget energi per tid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omsættes i en bils bremser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når den kører bykørsel, hvor den typisk vil have brug for at sænke farten eller stoppe helt mange gange i løbet af turen, f.eks. ved lyskryds. Vi laver en simpel model for bykørsel, hvor vi antager, at bil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en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kører med en konstant hastighed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. Hver gang den har tilbagelagt strækningen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s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stopper bilen helt for så at sætte i gang igen og hurtigt nå hastigheden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igen.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Når bilen kører</w:t>
      </w:r>
      <w:r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har den kinetisk energi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E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kin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m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Når bilen bremser helt op, omsættes den kinetiske energi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bilen har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til termisk energi i bilens bremseskiver. Hver gang bilen har tilbagelagt stykket s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bremser den. Tiden mellem to opbremsninger kan findes ved at bruge formlen for hastighed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> </w:t>
      </w:r>
    </w:p>
    <w:p w:rsidR="007D0065" w:rsidRPr="007D0065" w:rsidRDefault="007D0065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v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s</m:t>
              </m:r>
            </m:num>
            <m:den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t</m:t>
              </m:r>
            </m:den>
          </m:f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Vi kan så finde effekten af den energi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omsættes i bremserne: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br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kin</m:t>
                  </m:r>
                </m:sub>
              </m:sSub>
            </m:num>
            <m:den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⋅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v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Bemærk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at den effekt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afsættes i bilens bremser, er proportional med massen af bilen og omvendt proportional med vejlængden mellem to stop. Læg også mærke til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at effekten afhænger af bilens hastighed i tredje potens, hvilket betyder at effekten ændrer sig meget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selv når hastigheden ændrer sig lidt.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br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1000⋅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400⋅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50⋅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time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En beregning med </w:t>
      </w:r>
      <w:proofErr w:type="spellStart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WordMat</w:t>
      </w:r>
      <w:proofErr w:type="spellEnd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giver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1000⋅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kg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400⋅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eastAsia="da-D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eastAsia="da-DK"/>
                    </w:rPr>
                    <m:t>50⋅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eastAsia="da-D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eastAsia="da-DK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eastAsia="da-DK"/>
                        </w:rPr>
                        <m:t>time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=156250·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kg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·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k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·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·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tim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=3348,98 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W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=3,350⋅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W</m:t>
          </m:r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Vi kan lave samme beregning for en hastighed på  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40⋅</m:t>
        </m:r>
        <m:f>
          <m:f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fPr>
          <m:num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km</m:t>
            </m:r>
          </m:num>
          <m:den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time</m:t>
            </m:r>
          </m:den>
        </m:f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hvilket giver en effekt på 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1,7⋅</m:t>
        </m:r>
        <m:sSup>
          <m:sSup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 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W</m:t>
        </m:r>
      </m:oMath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  <w:r w:rsidRPr="007D00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  <w:t>Motorvejskørsel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Når en bil kører på motorvej, er der typisk langt mellem standsninger, så den energi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måtte blive afsat i bile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n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s bremser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er lille i forhold til den energi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omsættes på grund af luftmodstand.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Man kan vise, at effekten i energiomsætningen på grund af luftmodstanden er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CD1594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lu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ρ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libri" w:eastAsia="Times New Roman" w:hAnsi="Calibri" w:cs="Calibri"/>
              <w:sz w:val="22"/>
              <w:szCs w:val="22"/>
              <w:lang w:eastAsia="da-DK"/>
            </w:rPr>
            <w:br/>
          </m:r>
        </m:oMath>
      </m:oMathPara>
      <w:r w:rsidR="007D0065"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hvor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ρ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er densiteten af luft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og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A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er bilens effektive areal vink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e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lret på bilens bevægelsesretning. Bilens effektive areal kan skrives som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br/>
      </w: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eastAsia="da-DK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eastAsia="da-DK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eastAsia="da-DK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eastAsia="da-DK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⋅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A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eastAsia="da-DK"/>
                </w:rPr>
                <m:t>front</m:t>
              </m:r>
            </m:sub>
          </m:sSub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hvor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A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front</m:t>
            </m:r>
          </m:sub>
        </m:sSub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er bilens målte frontareal og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c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d</m:t>
            </m:r>
          </m:sub>
        </m:sSub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er en faktor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der afhænger af bilens form.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Bemærk denne gang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at bile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n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s masse ikke indgår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men at effekten også her afhænger af hastigheden i tredje potens.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Lad os se på en bil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som kører med følgende tre hastigheder: 130 km/time, 110 km/time og 50km/time.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 xml:space="preserve">Frontarealet sættes til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A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front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=3,0⋅</m:t>
        </m:r>
        <m:sSup>
          <m:sSup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p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2</m:t>
            </m:r>
          </m:sup>
        </m:sSup>
      </m:oMath>
      <w:r w:rsidR="00F55C9D">
        <w:rPr>
          <w:rFonts w:ascii="Calibri" w:eastAsia="Times New Roman" w:hAnsi="Calibri" w:cs="Calibri"/>
          <w:sz w:val="22"/>
          <w:szCs w:val="22"/>
          <w:lang w:eastAsia="da-DK"/>
        </w:rPr>
        <w:t xml:space="preserve">, 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og koefficienten 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c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d</m:t>
            </m:r>
          </m:sub>
        </m:sSub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til 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c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=0,35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. Endelig er luftens massefylde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ρ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=1,28⋅</m:t>
        </m:r>
        <m:f>
          <m:f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fPr>
          <m:num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3</m:t>
                </m:r>
              </m:sup>
            </m:sSup>
          </m:den>
        </m:f>
      </m:oMath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En beregning med </w:t>
      </w:r>
      <w:proofErr w:type="spellStart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WordMat</w:t>
      </w:r>
      <w:proofErr w:type="spellEnd"/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giver følgende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lu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⋅1,28⋅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⋅0,35⋅3,0⋅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130⋅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time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≈3,2⋅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 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W</m:t>
          </m:r>
        </m:oMath>
      </m:oMathPara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lu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⋅1,28⋅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⋅0,35⋅3,0⋅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110⋅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time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≈1,9⋅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 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W</m:t>
          </m:r>
        </m:oMath>
      </m:oMathPara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P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lu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⋅1,28⋅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⋅0,35⋅3,0⋅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50⋅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x-none" w:eastAsia="da-DK"/>
                        </w:rPr>
                        <m:t>time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≈1,8⋅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 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W</m:t>
          </m:r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b/>
          <w:bCs/>
          <w:sz w:val="22"/>
          <w:szCs w:val="22"/>
          <w:lang w:eastAsia="da-DK"/>
        </w:rPr>
        <w:t>Opgave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En tur på 225 km på motorvejen tilbagelægges i to ens biler, hvor den en kører med hastigheden 120 km/time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og den anden kører med 100 km/time.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Hvor lang tid er hver af de to biler om at tilbagelægge de 225 km?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Hvor meget tid sparer den hurtige bil?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Hvor meget energi omsætter hver af de to biler på turen?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Brændværdien for benzin er 43 MJ/kg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og massefylden for benzin er ca. 0,75 kg/L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Hvor mange liter benzin svarer den hurtige bils merforbrug til?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Hvad koster det i kroner og ører?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da-DK"/>
        </w:rPr>
        <w:t>Tip: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Energien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E</m:t>
        </m:r>
      </m:oMath>
      <w:r w:rsidR="00F55C9D">
        <w:rPr>
          <w:rFonts w:ascii="Calibri" w:eastAsia="Times New Roman" w:hAnsi="Calibri" w:cs="Calibri"/>
          <w:sz w:val="22"/>
          <w:szCs w:val="22"/>
          <w:lang w:eastAsia="da-DK"/>
        </w:rPr>
        <w:t xml:space="preserve">, 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der frigives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når en masse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med brændværdien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afbrændes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beregnes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E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</m:oMath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Massen af en genstand med massefylden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ρ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og rumfanget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beregnes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ρ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</m:oMath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  <w:r w:rsidRPr="007D0065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  <w:t>En begrundelse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Vi skal i dette afsnit give en begrundelse for formlen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P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lu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</m:t>
        </m:r>
        <m:f>
          <m:f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ρ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A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sSup>
          <m:sSup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p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3</m:t>
            </m:r>
          </m:sup>
        </m:sSup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Betragt en lodret plade med frontarealet A.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Hvis pladen sættes i bevægelse med hastigheden v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vil luften umiddelbart foran pladen også få hastigheden v.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Noget af luften foran pladen vil selvfølgelig ikke helt få hastigheden v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for luften bevæger sig forbi pladen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men det ser vi bort fra lige nu.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Når pladen har bevæget sig i tiden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t</m:t>
        </m:r>
      </m:oMath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mbria Math" w:eastAsia="Times New Roman" w:hAnsi="Cambria Math" w:cs="Calibri"/>
          <w:sz w:val="22"/>
          <w:szCs w:val="22"/>
          <w:lang w:eastAsia="da-DK"/>
        </w:rPr>
        <w:t xml:space="preserve"> 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har den bevæget sig stykket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t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og har derfor givet luften i rumfanget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A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⋅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t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hastigheden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v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. Pladen har dermed overført kinetisk energi til luften. Størrelsen af den kinetiske energi er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> </w:t>
      </w:r>
    </w:p>
    <w:p w:rsidR="007D0065" w:rsidRPr="007D0065" w:rsidRDefault="00CD1594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E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kin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m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ρ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V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ρ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v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t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Den kinetiske energi overføres i løbet af tiden t så effekten bliver 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mbria Math" w:eastAsia="Times New Roman" w:hAnsi="Cambria Math" w:cs="Calibri"/>
          <w:sz w:val="22"/>
          <w:szCs w:val="22"/>
          <w:lang w:val="x-none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P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x-none" w:eastAsia="da-DK"/>
                    </w:rPr>
                    <m:t>kin</m:t>
                  </m:r>
                </m:sub>
              </m:sSub>
            </m:num>
            <m:den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ρ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v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ρ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A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x-none" w:eastAsia="da-DK"/>
            </w:rPr>
            <m:t>⋅</m:t>
          </m:r>
          <m:sSup>
            <m:sSupPr>
              <m:ctrl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</m:ctrlPr>
            </m:sSupPr>
            <m:e>
              <m: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x-none" w:eastAsia="da-DK"/>
                </w:rPr>
                <m:t>3</m:t>
              </m:r>
            </m:sup>
          </m:sSup>
        </m:oMath>
      </m:oMathPara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7D0065" w:rsidRPr="007D0065" w:rsidRDefault="007D0065" w:rsidP="007D006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>Det faktum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at en del af luften ikke får hastigheden v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forsøge</w:t>
      </w:r>
      <w:r w:rsidR="00F55C9D">
        <w:rPr>
          <w:rFonts w:ascii="Calibri" w:eastAsia="Times New Roman" w:hAnsi="Calibri" w:cs="Calibri"/>
          <w:sz w:val="22"/>
          <w:szCs w:val="22"/>
          <w:lang w:eastAsia="da-DK"/>
        </w:rPr>
        <w:t>r</w:t>
      </w:r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man at tage hensyn til ved at reducere arealet ved gange det med en eksperimentelt bestemt konstant </w:t>
      </w:r>
      <m:oMath>
        <m:sSub>
          <m:sSub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c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.</m:t>
        </m:r>
      </m:oMath>
      <w:r w:rsidRPr="007D0065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E52473" w:rsidRDefault="00E52473">
      <w:bookmarkStart w:id="0" w:name="_GoBack"/>
      <w:bookmarkEnd w:id="0"/>
    </w:p>
    <w:sectPr w:rsidR="00E52473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5"/>
    <w:rsid w:val="000127D9"/>
    <w:rsid w:val="0008225D"/>
    <w:rsid w:val="000B0031"/>
    <w:rsid w:val="00103309"/>
    <w:rsid w:val="00126B69"/>
    <w:rsid w:val="00197A89"/>
    <w:rsid w:val="001B1C80"/>
    <w:rsid w:val="001C3AF7"/>
    <w:rsid w:val="001D392D"/>
    <w:rsid w:val="0021329A"/>
    <w:rsid w:val="00223D17"/>
    <w:rsid w:val="00230959"/>
    <w:rsid w:val="00283F98"/>
    <w:rsid w:val="002A69B8"/>
    <w:rsid w:val="0030400B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A4EC5"/>
    <w:rsid w:val="004C4C61"/>
    <w:rsid w:val="004D23C8"/>
    <w:rsid w:val="004F0F0C"/>
    <w:rsid w:val="00511692"/>
    <w:rsid w:val="005238B9"/>
    <w:rsid w:val="00523EBB"/>
    <w:rsid w:val="00525020"/>
    <w:rsid w:val="0052761F"/>
    <w:rsid w:val="00556A57"/>
    <w:rsid w:val="00573C2B"/>
    <w:rsid w:val="005A240C"/>
    <w:rsid w:val="005D2522"/>
    <w:rsid w:val="005D6852"/>
    <w:rsid w:val="00645DBC"/>
    <w:rsid w:val="00662463"/>
    <w:rsid w:val="006E07E1"/>
    <w:rsid w:val="00717B77"/>
    <w:rsid w:val="00763521"/>
    <w:rsid w:val="007839E8"/>
    <w:rsid w:val="00786856"/>
    <w:rsid w:val="00795878"/>
    <w:rsid w:val="007959E3"/>
    <w:rsid w:val="007B165B"/>
    <w:rsid w:val="007D0065"/>
    <w:rsid w:val="007D5210"/>
    <w:rsid w:val="00840978"/>
    <w:rsid w:val="008866B0"/>
    <w:rsid w:val="0089455C"/>
    <w:rsid w:val="00895C5E"/>
    <w:rsid w:val="008C306F"/>
    <w:rsid w:val="008C40A7"/>
    <w:rsid w:val="008F109E"/>
    <w:rsid w:val="00901E15"/>
    <w:rsid w:val="0094160A"/>
    <w:rsid w:val="00A005CA"/>
    <w:rsid w:val="00A122D3"/>
    <w:rsid w:val="00A5286F"/>
    <w:rsid w:val="00AF2B4E"/>
    <w:rsid w:val="00B37F1A"/>
    <w:rsid w:val="00B80120"/>
    <w:rsid w:val="00BB7AA0"/>
    <w:rsid w:val="00C245F9"/>
    <w:rsid w:val="00C307C2"/>
    <w:rsid w:val="00C47CCA"/>
    <w:rsid w:val="00C853C7"/>
    <w:rsid w:val="00CD48BD"/>
    <w:rsid w:val="00CE2A73"/>
    <w:rsid w:val="00CF7C4D"/>
    <w:rsid w:val="00D44D23"/>
    <w:rsid w:val="00D74735"/>
    <w:rsid w:val="00D90D9A"/>
    <w:rsid w:val="00D940A1"/>
    <w:rsid w:val="00DC14E3"/>
    <w:rsid w:val="00E21DD5"/>
    <w:rsid w:val="00E52473"/>
    <w:rsid w:val="00E54F9E"/>
    <w:rsid w:val="00E6074B"/>
    <w:rsid w:val="00E67D41"/>
    <w:rsid w:val="00E817AD"/>
    <w:rsid w:val="00EB09A7"/>
    <w:rsid w:val="00F12187"/>
    <w:rsid w:val="00F257D0"/>
    <w:rsid w:val="00F55C9D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9EB"/>
  <w14:defaultImageDpi w14:val="32767"/>
  <w15:chartTrackingRefBased/>
  <w15:docId w15:val="{24BF6FDD-957C-0648-9180-FBBBC5C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00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D00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00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006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D0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D0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3</cp:revision>
  <dcterms:created xsi:type="dcterms:W3CDTF">2018-12-10T21:06:00Z</dcterms:created>
  <dcterms:modified xsi:type="dcterms:W3CDTF">2018-12-20T10:36:00Z</dcterms:modified>
</cp:coreProperties>
</file>