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A50C" w14:textId="07201791" w:rsidR="001A1A9F" w:rsidRPr="007C382C" w:rsidRDefault="001A1A9F" w:rsidP="007C382C">
      <w:pPr>
        <w:pStyle w:val="Heading1"/>
        <w:jc w:val="center"/>
        <w:rPr>
          <w:b/>
          <w:color w:val="auto"/>
          <w:sz w:val="40"/>
          <w:szCs w:val="40"/>
        </w:rPr>
      </w:pPr>
      <w:r w:rsidRPr="007C382C">
        <w:rPr>
          <w:b/>
          <w:color w:val="auto"/>
          <w:sz w:val="40"/>
          <w:szCs w:val="40"/>
        </w:rPr>
        <w:t xml:space="preserve">Undervisningsmateriale til </w:t>
      </w:r>
      <w:r w:rsidR="007C382C">
        <w:rPr>
          <w:b/>
          <w:color w:val="auto"/>
          <w:sz w:val="40"/>
          <w:szCs w:val="40"/>
        </w:rPr>
        <w:t>bioteknologi</w:t>
      </w:r>
      <w:r w:rsidR="007C382C">
        <w:rPr>
          <w:b/>
          <w:color w:val="auto"/>
          <w:sz w:val="40"/>
          <w:szCs w:val="40"/>
        </w:rPr>
        <w:br/>
      </w:r>
      <w:r w:rsidR="007C382C" w:rsidRPr="007C382C">
        <w:rPr>
          <w:b/>
          <w:color w:val="auto"/>
          <w:sz w:val="28"/>
          <w:szCs w:val="28"/>
        </w:rPr>
        <w:t>udarbejde</w:t>
      </w:r>
      <w:r w:rsidR="007C382C">
        <w:rPr>
          <w:b/>
          <w:color w:val="auto"/>
          <w:sz w:val="28"/>
          <w:szCs w:val="28"/>
        </w:rPr>
        <w:t>t for Aktuel Naturvidenskab</w:t>
      </w:r>
    </w:p>
    <w:p w14:paraId="44DEAF07" w14:textId="0D327A5E" w:rsidR="001A1A9F" w:rsidRPr="001A1A9F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 xml:space="preserve">Artikel: </w:t>
      </w:r>
      <w:hyperlink r:id="rId8" w:history="1">
        <w:r w:rsidR="0071445A" w:rsidRPr="007C382C">
          <w:rPr>
            <w:rStyle w:val="Hyperlink"/>
          </w:rPr>
          <w:t>Bakterier kan frigøre os fra olie, 3/2015</w:t>
        </w:r>
      </w:hyperlink>
      <w:r w:rsidR="0071445A">
        <w:rPr>
          <w:color w:val="auto"/>
        </w:rPr>
        <w:t>, s. 21-25</w:t>
      </w:r>
      <w:r w:rsidRPr="001A1A9F">
        <w:rPr>
          <w:color w:val="auto"/>
        </w:rPr>
        <w:t>.</w:t>
      </w:r>
    </w:p>
    <w:p w14:paraId="2DED6813" w14:textId="5FE9F1F1" w:rsidR="001A1A9F" w:rsidRPr="001A1A9F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 xml:space="preserve">Fag: Bioteknologi </w:t>
      </w:r>
      <w:r w:rsidR="0009230A">
        <w:rPr>
          <w:color w:val="auto"/>
        </w:rPr>
        <w:t>A</w:t>
      </w:r>
      <w:r w:rsidR="006C718A">
        <w:rPr>
          <w:color w:val="auto"/>
        </w:rPr>
        <w:t xml:space="preserve"> og biologi A/kemi B.</w:t>
      </w:r>
    </w:p>
    <w:p w14:paraId="07BE7427" w14:textId="7534CB8C" w:rsidR="00591F46" w:rsidRDefault="007C382C" w:rsidP="001A1A9F">
      <w:pPr>
        <w:pStyle w:val="Heading1"/>
        <w:rPr>
          <w:color w:val="auto"/>
        </w:rPr>
      </w:pPr>
      <w:r>
        <w:rPr>
          <w:color w:val="auto"/>
        </w:rPr>
        <w:t>Ud</w:t>
      </w:r>
      <w:bookmarkStart w:id="0" w:name="_GoBack"/>
      <w:bookmarkEnd w:id="0"/>
      <w:r>
        <w:rPr>
          <w:color w:val="auto"/>
        </w:rPr>
        <w:t xml:space="preserve">arbejdet af </w:t>
      </w:r>
      <w:r w:rsidR="001A1A9F" w:rsidRPr="001A1A9F">
        <w:rPr>
          <w:color w:val="auto"/>
        </w:rPr>
        <w:t xml:space="preserve">Lone Als Egebo, Hasseris Gymnasium, </w:t>
      </w:r>
      <w:r w:rsidR="00B264FD">
        <w:rPr>
          <w:color w:val="auto"/>
        </w:rPr>
        <w:t>september</w:t>
      </w:r>
      <w:r w:rsidR="001A1A9F" w:rsidRPr="001A1A9F">
        <w:rPr>
          <w:color w:val="auto"/>
        </w:rPr>
        <w:t xml:space="preserve"> 2018</w:t>
      </w:r>
      <w:r w:rsidR="006C718A">
        <w:rPr>
          <w:color w:val="auto"/>
        </w:rPr>
        <w:t>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3D287F78" w14:textId="41C68D3C" w:rsidR="008F5CDE" w:rsidRDefault="008F5CDE" w:rsidP="008F5CDE">
      <w:r>
        <w:t xml:space="preserve">Inden læsning af artiklen </w:t>
      </w:r>
      <w:r w:rsidR="006C718A">
        <w:t>er det en fordel at kende til basal genteknologi, grundlæggende organisk kemi</w:t>
      </w:r>
      <w:r w:rsidR="0016371C">
        <w:t>, syre-base-kemi</w:t>
      </w:r>
      <w:r w:rsidR="007351C9">
        <w:t xml:space="preserve">, </w:t>
      </w:r>
      <w:r w:rsidR="006C718A">
        <w:t>biokemiske processer</w:t>
      </w:r>
      <w:r w:rsidR="007351C9">
        <w:t xml:space="preserve"> samt nervesystemets funktion</w:t>
      </w:r>
      <w:r w:rsidR="006C718A">
        <w:t>.</w:t>
      </w:r>
      <w:r w:rsidR="007351C9">
        <w:t xml:space="preserve"> Artiklen med tilhørende arbejdsspørgsmål vil således være velegnet at anvende i 3.g., hvor eleverne kan få anledning til at anvende deres viden på tværs af mange fagområder. De trænes derved frem mod såvel de mundtlige som skriftlige eksaminer i enten bioteknologi A eller biologi A.</w:t>
      </w:r>
    </w:p>
    <w:p w14:paraId="440D6FC2" w14:textId="244D3533" w:rsidR="001A1A9F" w:rsidRDefault="00B9709A" w:rsidP="001A1A9F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11384872" w14:textId="2F12FBA5" w:rsidR="00B9709A" w:rsidRDefault="00E93AB8" w:rsidP="008F5CDE">
      <w:pPr>
        <w:pStyle w:val="ListParagraph"/>
        <w:numPr>
          <w:ilvl w:val="0"/>
          <w:numId w:val="3"/>
        </w:numPr>
      </w:pPr>
      <w:r>
        <w:t xml:space="preserve">Redegør for bakterien </w:t>
      </w:r>
      <w:r w:rsidRPr="00E93AB8">
        <w:rPr>
          <w:i/>
        </w:rPr>
        <w:t>Clostridium botulinum</w:t>
      </w:r>
      <w:r>
        <w:t>. Forklar hvorfor den er farlig, og hvorfor den alligevel kan anvendes til kosmetiske behandlinger.</w:t>
      </w:r>
      <w:r w:rsidR="00F87E78">
        <w:t xml:space="preserve"> Inddrag nedenstående figur</w:t>
      </w:r>
      <w:r w:rsidR="00DF3E5A">
        <w:t xml:space="preserve"> i forklaringen</w:t>
      </w:r>
      <w:r w:rsidR="00F87E78">
        <w:t>:</w:t>
      </w:r>
    </w:p>
    <w:p w14:paraId="4FF13E4D" w14:textId="73F4CE2C" w:rsidR="00DF3E5A" w:rsidRDefault="00DF3E5A" w:rsidP="00DF3E5A"/>
    <w:p w14:paraId="00B47256" w14:textId="3F72CD8F" w:rsidR="008C2BAB" w:rsidRDefault="008C2BAB" w:rsidP="00DF3E5A">
      <w:r>
        <w:rPr>
          <w:noProof/>
          <w:lang w:eastAsia="da-DK"/>
        </w:rPr>
        <w:drawing>
          <wp:inline distT="0" distB="0" distL="0" distR="0" wp14:anchorId="3244B70C" wp14:editId="2B02A19E">
            <wp:extent cx="5370830" cy="3308141"/>
            <wp:effectExtent l="0" t="0" r="127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utterstock_298420778-Normal-neuromuskulaer-synaps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2"/>
                    <a:stretch/>
                  </pic:blipFill>
                  <pic:spPr bwMode="auto">
                    <a:xfrm>
                      <a:off x="0" y="0"/>
                      <a:ext cx="5371200" cy="3308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EF8691" w14:textId="770A529F" w:rsidR="00DF3E5A" w:rsidRDefault="00DF3E5A" w:rsidP="00DF3E5A"/>
    <w:p w14:paraId="4EE0C1B4" w14:textId="597B61C3" w:rsidR="00F87E78" w:rsidRDefault="00651C82" w:rsidP="00DF3E5A">
      <w:pPr>
        <w:pStyle w:val="ListParagraph"/>
        <w:numPr>
          <w:ilvl w:val="0"/>
          <w:numId w:val="3"/>
        </w:numPr>
      </w:pPr>
      <w:r>
        <w:lastRenderedPageBreak/>
        <w:t xml:space="preserve">Redegør </w:t>
      </w:r>
      <w:r w:rsidR="00DF3E5A">
        <w:t xml:space="preserve">dernæst kort </w:t>
      </w:r>
      <w:r>
        <w:t xml:space="preserve">for bakterien </w:t>
      </w:r>
      <w:r w:rsidR="00F87E78" w:rsidRPr="00DF3E5A">
        <w:rPr>
          <w:i/>
        </w:rPr>
        <w:t>Clostridium acetobutylinum</w:t>
      </w:r>
      <w:r w:rsidR="00F87E78">
        <w:t>. Forklar hvorfor den er særligt velegnet i den bioteknologiske industri.</w:t>
      </w:r>
    </w:p>
    <w:p w14:paraId="6D625FB6" w14:textId="2FA19C31" w:rsidR="00A80375" w:rsidRDefault="00A80375" w:rsidP="00DF3E5A">
      <w:pPr>
        <w:pStyle w:val="ListParagraph"/>
        <w:numPr>
          <w:ilvl w:val="0"/>
          <w:numId w:val="3"/>
        </w:numPr>
      </w:pPr>
      <w:r>
        <w:t xml:space="preserve">Forklar hvilke produkter </w:t>
      </w:r>
      <w:r>
        <w:rPr>
          <w:i/>
        </w:rPr>
        <w:t>C</w:t>
      </w:r>
      <w:r w:rsidR="001C48FE">
        <w:rPr>
          <w:i/>
        </w:rPr>
        <w:t>lostridium</w:t>
      </w:r>
      <w:r w:rsidRPr="00DF3E5A">
        <w:rPr>
          <w:i/>
        </w:rPr>
        <w:t xml:space="preserve"> acetobutylinum</w:t>
      </w:r>
      <w:r>
        <w:t xml:space="preserve"> danner ved anaerobe stofskifteprocesser, og hvorfor man bruger betegnelsen ABE-fermentering. Inddrag nedenstående figur fra s. 22 i artiklen:</w:t>
      </w:r>
    </w:p>
    <w:p w14:paraId="55D5351F" w14:textId="01A0C3E9" w:rsidR="00A80375" w:rsidRDefault="00A80375" w:rsidP="00A80375">
      <w:r w:rsidRPr="00A80375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32FC368" wp14:editId="11362BB7">
            <wp:simplePos x="0" y="0"/>
            <wp:positionH relativeFrom="column">
              <wp:posOffset>2289233</wp:posOffset>
            </wp:positionH>
            <wp:positionV relativeFrom="paragraph">
              <wp:posOffset>83185</wp:posOffset>
            </wp:positionV>
            <wp:extent cx="3372899" cy="3274695"/>
            <wp:effectExtent l="0" t="0" r="0" b="1905"/>
            <wp:wrapTight wrapText="bothSides">
              <wp:wrapPolygon edited="0">
                <wp:start x="0" y="0"/>
                <wp:lineTo x="0" y="21487"/>
                <wp:lineTo x="21474" y="21487"/>
                <wp:lineTo x="21474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2" b="24405"/>
                    <a:stretch/>
                  </pic:blipFill>
                  <pic:spPr bwMode="auto">
                    <a:xfrm>
                      <a:off x="0" y="0"/>
                      <a:ext cx="3372899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375">
        <w:rPr>
          <w:noProof/>
          <w:lang w:eastAsia="da-DK"/>
        </w:rPr>
        <w:drawing>
          <wp:inline distT="0" distB="0" distL="0" distR="0" wp14:anchorId="16A8CAB0" wp14:editId="3AFA7048">
            <wp:extent cx="2028305" cy="433260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52"/>
                    <a:stretch/>
                  </pic:blipFill>
                  <pic:spPr bwMode="auto">
                    <a:xfrm>
                      <a:off x="0" y="0"/>
                      <a:ext cx="2028305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5C3BCC" w14:textId="648C9D92" w:rsidR="00FF5593" w:rsidRDefault="00FF5593" w:rsidP="00DF3E5A">
      <w:pPr>
        <w:pStyle w:val="ListParagraph"/>
        <w:numPr>
          <w:ilvl w:val="0"/>
          <w:numId w:val="3"/>
        </w:numPr>
      </w:pPr>
      <w:r>
        <w:t>Hvad har man anvendt produkterne fra ABE</w:t>
      </w:r>
      <w:r w:rsidR="001C48FE">
        <w:t>-fermentering til,</w:t>
      </w:r>
      <w:r>
        <w:t xml:space="preserve"> hvad anvender man dem til nu, og hvad forventer man at anvende dem til i fremtiden?</w:t>
      </w:r>
    </w:p>
    <w:p w14:paraId="63E4FAE4" w14:textId="7115975A" w:rsidR="00A80375" w:rsidRDefault="00A80375" w:rsidP="00DF3E5A">
      <w:pPr>
        <w:pStyle w:val="ListParagraph"/>
        <w:numPr>
          <w:ilvl w:val="0"/>
          <w:numId w:val="3"/>
        </w:numPr>
      </w:pPr>
      <w:r>
        <w:t>ABE-fermenteringen er opdelt i to faser, som er vist og beskrevet på figuren nederst s. 22 i artiklen.</w:t>
      </w:r>
      <w:r w:rsidR="006258BB">
        <w:t xml:space="preserve"> Forklar hvad der sker i fase 1, og hvad der sker i fase 2, og hvilke fordele bakterien har af denne opdeling af fermenteringen.</w:t>
      </w:r>
    </w:p>
    <w:p w14:paraId="4390CEE2" w14:textId="09461122" w:rsidR="0016371C" w:rsidRDefault="0016371C" w:rsidP="0016371C">
      <w:pPr>
        <w:pStyle w:val="ListParagraph"/>
        <w:numPr>
          <w:ilvl w:val="0"/>
          <w:numId w:val="3"/>
        </w:numPr>
      </w:pPr>
      <w:r>
        <w:t>Hvad er de systematiske betegnelser for eddikesyre og smørsyre og for deres korresponderende baser?</w:t>
      </w:r>
    </w:p>
    <w:p w14:paraId="600BEB1D" w14:textId="6D366748" w:rsidR="0016371C" w:rsidRDefault="0016371C" w:rsidP="0016371C">
      <w:pPr>
        <w:pStyle w:val="ListParagraph"/>
        <w:numPr>
          <w:ilvl w:val="0"/>
          <w:numId w:val="3"/>
        </w:numPr>
      </w:pPr>
      <w:r>
        <w:t>Find pKs-værdierne for de to syrer, og forklar om det er syreformen eller baseformen, der dominerer under de pH-forhold, der hersker under ABE-fermenteringen.</w:t>
      </w:r>
      <w:r w:rsidR="006F57FD">
        <w:t xml:space="preserve"> Hvilken form </w:t>
      </w:r>
      <w:r w:rsidR="002955E2">
        <w:t xml:space="preserve">af de to syrer </w:t>
      </w:r>
      <w:r w:rsidR="006F57FD">
        <w:t xml:space="preserve">er vist på figuren nederst s. </w:t>
      </w:r>
      <w:r w:rsidR="002955E2">
        <w:t>22?</w:t>
      </w:r>
    </w:p>
    <w:p w14:paraId="3FF264AC" w14:textId="58AF4176" w:rsidR="006258BB" w:rsidRDefault="006258BB" w:rsidP="00DF3E5A">
      <w:pPr>
        <w:pStyle w:val="ListParagraph"/>
        <w:numPr>
          <w:ilvl w:val="0"/>
          <w:numId w:val="3"/>
        </w:numPr>
      </w:pPr>
      <w:r>
        <w:t>Nedenstående figur, der stammer fra en videnskabelig artikel</w:t>
      </w:r>
      <w:r>
        <w:rPr>
          <w:rStyle w:val="FootnoteReference"/>
        </w:rPr>
        <w:footnoteReference w:id="1"/>
      </w:r>
      <w:r>
        <w:t>, viser forholdene</w:t>
      </w:r>
      <w:r w:rsidR="0016371C">
        <w:t xml:space="preserve"> under en ABE-fermentering. Argumentér for, at disse resultater underbygger dine forklaringer</w:t>
      </w:r>
      <w:r w:rsidR="002955E2">
        <w:t xml:space="preserve"> på hvad der sker i de to faser</w:t>
      </w:r>
      <w:r w:rsidR="0016371C">
        <w:t xml:space="preserve"> </w:t>
      </w:r>
      <w:r w:rsidR="002955E2">
        <w:t xml:space="preserve">som besvaret i pkt. </w:t>
      </w:r>
      <w:r w:rsidR="00FF5593">
        <w:t>5</w:t>
      </w:r>
      <w:r w:rsidR="0016371C">
        <w:t>. (OD er et mål for bakteriers tæthed).</w:t>
      </w:r>
    </w:p>
    <w:p w14:paraId="7AE6FB31" w14:textId="77777777" w:rsidR="006258BB" w:rsidRDefault="006258BB" w:rsidP="006258BB">
      <w:pPr>
        <w:pStyle w:val="ListParagraph"/>
      </w:pPr>
    </w:p>
    <w:p w14:paraId="7451F9AC" w14:textId="77777777" w:rsidR="002955E2" w:rsidRDefault="002955E2" w:rsidP="002955E2"/>
    <w:p w14:paraId="6D7FC78D" w14:textId="77777777" w:rsidR="002955E2" w:rsidRDefault="002955E2" w:rsidP="002955E2"/>
    <w:p w14:paraId="712A37AB" w14:textId="293FC6A9" w:rsidR="002955E2" w:rsidRDefault="006E66FE" w:rsidP="002955E2">
      <w:r>
        <w:rPr>
          <w:noProof/>
          <w:lang w:eastAsia="da-DK"/>
        </w:rPr>
        <w:drawing>
          <wp:inline distT="0" distB="0" distL="0" distR="0" wp14:anchorId="68E2C845" wp14:editId="71D06615">
            <wp:extent cx="5808641" cy="3443605"/>
            <wp:effectExtent l="0" t="0" r="190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-lone-fri-for-oli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2"/>
                    <a:stretch/>
                  </pic:blipFill>
                  <pic:spPr bwMode="auto">
                    <a:xfrm>
                      <a:off x="0" y="0"/>
                      <a:ext cx="5809008" cy="3443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5D931" w14:textId="77777777" w:rsidR="006E66FE" w:rsidRPr="008D576B" w:rsidRDefault="006E66FE" w:rsidP="002955E2"/>
    <w:p w14:paraId="0507689A" w14:textId="77777777" w:rsidR="00FF5593" w:rsidRDefault="00FF5593" w:rsidP="00DF3E5A">
      <w:pPr>
        <w:pStyle w:val="ListParagraph"/>
        <w:numPr>
          <w:ilvl w:val="0"/>
          <w:numId w:val="3"/>
        </w:numPr>
      </w:pPr>
      <w:r>
        <w:t>Hvorfor har ABE-fermentering fået en renæssance de senere år?</w:t>
      </w:r>
    </w:p>
    <w:p w14:paraId="15C57C9E" w14:textId="281CB466" w:rsidR="006258BB" w:rsidRDefault="00FF5593" w:rsidP="00DF3E5A">
      <w:pPr>
        <w:pStyle w:val="ListParagraph"/>
        <w:numPr>
          <w:ilvl w:val="0"/>
          <w:numId w:val="3"/>
        </w:numPr>
      </w:pPr>
      <w:r>
        <w:t>Hvilke udgangsstoffer forventer man at anvende til ABE-processen i fremtiden, og hvilke udfordringer ligger der i anvendelsen af disse stoffer?</w:t>
      </w:r>
    </w:p>
    <w:p w14:paraId="2267D497" w14:textId="1576DD39" w:rsidR="00FF5593" w:rsidRDefault="001C48FE" w:rsidP="00DF3E5A">
      <w:pPr>
        <w:pStyle w:val="ListParagraph"/>
        <w:numPr>
          <w:ilvl w:val="0"/>
          <w:numId w:val="3"/>
        </w:numPr>
      </w:pPr>
      <w:r>
        <w:t xml:space="preserve">Hvilke egenskaber hos </w:t>
      </w:r>
      <w:r w:rsidR="003532B9" w:rsidRPr="003532B9">
        <w:rPr>
          <w:i/>
        </w:rPr>
        <w:t>Clostridium</w:t>
      </w:r>
      <w:r w:rsidR="003532B9">
        <w:t xml:space="preserve">-bakterier </w:t>
      </w:r>
      <w:r>
        <w:t xml:space="preserve">gør dem </w:t>
      </w:r>
      <w:r w:rsidR="003532B9">
        <w:t>svære at genmanipulere med henblik på at tilpasse dem til nye udgangsstoffer for ABE-fermenteringen?</w:t>
      </w:r>
    </w:p>
    <w:p w14:paraId="102159FC" w14:textId="18D96593" w:rsidR="003532B9" w:rsidRDefault="003532B9" w:rsidP="00DF3E5A">
      <w:pPr>
        <w:pStyle w:val="ListParagraph"/>
        <w:numPr>
          <w:ilvl w:val="0"/>
          <w:numId w:val="3"/>
        </w:numPr>
      </w:pPr>
      <w:r>
        <w:t>Hvad kalder man også den type enzymer</w:t>
      </w:r>
      <w:r w:rsidR="001C48FE">
        <w:t xml:space="preserve"> hos </w:t>
      </w:r>
      <w:r w:rsidR="001C48FE" w:rsidRPr="003532B9">
        <w:rPr>
          <w:i/>
        </w:rPr>
        <w:t>Clostridium</w:t>
      </w:r>
      <w:r w:rsidR="001C48FE">
        <w:t>-bakterier</w:t>
      </w:r>
      <w:r>
        <w:t>, der i artiklen omtales som ”et enzymberedskab, der beskytter cellen mod indtrængende DNA ved at genkende specifikke DNA-sekvenser og klippe det fremmede DNA i stykker”?</w:t>
      </w:r>
    </w:p>
    <w:p w14:paraId="67F9B509" w14:textId="65A36AE9" w:rsidR="003532B9" w:rsidRDefault="003532B9" w:rsidP="00DF3E5A">
      <w:pPr>
        <w:pStyle w:val="ListParagraph"/>
        <w:numPr>
          <w:ilvl w:val="0"/>
          <w:numId w:val="3"/>
        </w:numPr>
      </w:pPr>
      <w:r>
        <w:t>Hvordan vil man genteknologisk overvinde dette ’enzymberedskab’?</w:t>
      </w:r>
    </w:p>
    <w:p w14:paraId="494947FB" w14:textId="671A6E80" w:rsidR="003532B9" w:rsidRDefault="003532B9" w:rsidP="00DF3E5A">
      <w:pPr>
        <w:pStyle w:val="ListParagraph"/>
        <w:numPr>
          <w:ilvl w:val="0"/>
          <w:numId w:val="3"/>
        </w:numPr>
      </w:pPr>
      <w:r>
        <w:t>I artiklen beskrives</w:t>
      </w:r>
      <w:r w:rsidR="001C48FE">
        <w:t>,</w:t>
      </w:r>
      <w:r>
        <w:t xml:space="preserve"> at man har opreguleret gener, som koder for vigtige enzymer i syntesevejen til butanol, mens man har nedreguleret gener for enzymer, der medvirker til de syredannende processer. Giv forslag til hvordan man kan op- eller nedregulere gener.</w:t>
      </w:r>
    </w:p>
    <w:p w14:paraId="12B6F13F" w14:textId="79250F95" w:rsidR="003532B9" w:rsidRDefault="003532B9" w:rsidP="00DF3E5A">
      <w:pPr>
        <w:pStyle w:val="ListParagraph"/>
        <w:numPr>
          <w:ilvl w:val="0"/>
          <w:numId w:val="3"/>
        </w:numPr>
      </w:pPr>
      <w:r>
        <w:t xml:space="preserve">Ligeledes har forskere inaktiveret et gen af betydning for sporedannelse, så </w:t>
      </w:r>
      <w:r w:rsidR="007351C9" w:rsidRPr="007351C9">
        <w:rPr>
          <w:i/>
        </w:rPr>
        <w:t>Clostridium</w:t>
      </w:r>
      <w:r w:rsidR="007351C9">
        <w:t>-bakterien ikke længere kan danne sporer. Forklar hvorfor disse tiltag med op- eller nedregulering samt inaktivering af gener, kan øge udbyttet af ABE-fermenteringen.</w:t>
      </w:r>
    </w:p>
    <w:p w14:paraId="1DD3D0B3" w14:textId="75C6FDBE" w:rsidR="007351C9" w:rsidRDefault="007351C9" w:rsidP="00DF3E5A">
      <w:pPr>
        <w:pStyle w:val="ListParagraph"/>
        <w:numPr>
          <w:ilvl w:val="0"/>
          <w:numId w:val="3"/>
        </w:numPr>
      </w:pPr>
      <w:r>
        <w:t xml:space="preserve">Forskere har også indsat gener i </w:t>
      </w:r>
      <w:r w:rsidRPr="00DF3E5A">
        <w:rPr>
          <w:i/>
        </w:rPr>
        <w:t>Clostridium acetobutylinum</w:t>
      </w:r>
      <w:r>
        <w:t xml:space="preserve"> der koder for </w:t>
      </w:r>
      <w:r w:rsidRPr="007351C9">
        <w:t>et enzym-kompleks, der kaldes et cellulos</w:t>
      </w:r>
      <w:r>
        <w:t>o</w:t>
      </w:r>
      <w:r w:rsidRPr="007351C9">
        <w:t>m.</w:t>
      </w:r>
      <w:r>
        <w:t xml:space="preserve"> Forklar ved hjælp af nedenstående figur fra s. 24 i artiklen</w:t>
      </w:r>
      <w:r w:rsidR="00346C71">
        <w:t xml:space="preserve"> hvordan et cellulosom virker, og hvorfor det er en attraktiv egenskab for </w:t>
      </w:r>
      <w:r w:rsidR="00346C71" w:rsidRPr="007351C9">
        <w:rPr>
          <w:i/>
        </w:rPr>
        <w:t>Clostridium</w:t>
      </w:r>
      <w:r w:rsidR="00346C71">
        <w:t>-bakterier i forbindelse med fremtidens ABE-fermenteringer.</w:t>
      </w:r>
    </w:p>
    <w:p w14:paraId="6E01654C" w14:textId="4BBE3B8E" w:rsidR="00346C71" w:rsidRDefault="00346C71" w:rsidP="00346C71">
      <w:r w:rsidRPr="00346C71">
        <w:rPr>
          <w:noProof/>
          <w:lang w:eastAsia="da-DK"/>
        </w:rPr>
        <w:lastRenderedPageBreak/>
        <w:drawing>
          <wp:anchor distT="0" distB="0" distL="114300" distR="114300" simplePos="0" relativeHeight="251661312" behindDoc="1" locked="0" layoutInCell="1" allowOverlap="1" wp14:anchorId="5BFF8CD4" wp14:editId="75CA7D79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6119495" cy="3199130"/>
            <wp:effectExtent l="0" t="0" r="0" b="1270"/>
            <wp:wrapTight wrapText="bothSides">
              <wp:wrapPolygon edited="0">
                <wp:start x="0" y="0"/>
                <wp:lineTo x="0" y="21480"/>
                <wp:lineTo x="21517" y="21480"/>
                <wp:lineTo x="21517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9"/>
                    <a:stretch/>
                  </pic:blipFill>
                  <pic:spPr bwMode="auto">
                    <a:xfrm>
                      <a:off x="0" y="0"/>
                      <a:ext cx="6119495" cy="31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616EC" w14:textId="55EA08C4" w:rsidR="00346C71" w:rsidRDefault="00346C71" w:rsidP="00346C71"/>
    <w:p w14:paraId="38395E64" w14:textId="41B580EB" w:rsidR="00FC2EC4" w:rsidRDefault="00FC2EC4" w:rsidP="00FC2EC4">
      <w:pPr>
        <w:pStyle w:val="Heading2"/>
        <w:rPr>
          <w:b/>
          <w:color w:val="auto"/>
        </w:rPr>
      </w:pPr>
      <w:r>
        <w:rPr>
          <w:b/>
          <w:color w:val="auto"/>
        </w:rPr>
        <w:t>Eksamensopgaver med relevans</w:t>
      </w:r>
    </w:p>
    <w:p w14:paraId="70D33FCF" w14:textId="73C6F907" w:rsidR="00FC2EC4" w:rsidRDefault="00FC2EC4" w:rsidP="00FC2EC4">
      <w:r>
        <w:t>Bioteknologi A, 17. maj 2017, opgave 1, Bæredygtige brændstoffer</w:t>
      </w:r>
      <w:r w:rsidR="00346C71">
        <w:t>.</w:t>
      </w:r>
    </w:p>
    <w:p w14:paraId="4C654E84" w14:textId="6AFC7FFD" w:rsidR="00FC2EC4" w:rsidRDefault="00FC2EC4" w:rsidP="00FC2EC4">
      <w:r>
        <w:t>Bioteknologi A, 21. maj 2014, opgave 1, Botulinum neurotoksin</w:t>
      </w:r>
      <w:r w:rsidR="00346C71">
        <w:t>.</w:t>
      </w:r>
    </w:p>
    <w:p w14:paraId="0B20487D" w14:textId="4E755DA8" w:rsidR="00ED0544" w:rsidRDefault="00346C71" w:rsidP="00ED0544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med tilhørende undervisningsmateriale</w:t>
      </w:r>
    </w:p>
    <w:p w14:paraId="20EB29C3" w14:textId="390409E6" w:rsidR="000D25FF" w:rsidRPr="000D25FF" w:rsidRDefault="00346C71" w:rsidP="000D25FF">
      <w:r>
        <w:t>Svampen på toiletbrættet 5/2011.</w:t>
      </w:r>
    </w:p>
    <w:p w14:paraId="1615DA6C" w14:textId="77777777" w:rsidR="008D576B" w:rsidRPr="008D576B" w:rsidRDefault="008D576B" w:rsidP="008D576B"/>
    <w:sectPr w:rsidR="008D576B" w:rsidRPr="008D57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FB4582" w16cid:durableId="1F44B68B"/>
  <w16cid:commentId w16cid:paraId="4B996927" w16cid:durableId="1F44C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AE24" w14:textId="77777777" w:rsidR="006258BB" w:rsidRDefault="006258BB" w:rsidP="006258BB">
      <w:pPr>
        <w:spacing w:after="0" w:line="240" w:lineRule="auto"/>
      </w:pPr>
      <w:r>
        <w:separator/>
      </w:r>
    </w:p>
  </w:endnote>
  <w:endnote w:type="continuationSeparator" w:id="0">
    <w:p w14:paraId="15E55B7E" w14:textId="77777777" w:rsidR="006258BB" w:rsidRDefault="006258BB" w:rsidP="0062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FBC2F" w14:textId="77777777" w:rsidR="006258BB" w:rsidRDefault="006258BB" w:rsidP="006258BB">
      <w:pPr>
        <w:spacing w:after="0" w:line="240" w:lineRule="auto"/>
      </w:pPr>
      <w:r>
        <w:separator/>
      </w:r>
    </w:p>
  </w:footnote>
  <w:footnote w:type="continuationSeparator" w:id="0">
    <w:p w14:paraId="28BB363B" w14:textId="77777777" w:rsidR="006258BB" w:rsidRDefault="006258BB" w:rsidP="006258BB">
      <w:pPr>
        <w:spacing w:after="0" w:line="240" w:lineRule="auto"/>
      </w:pPr>
      <w:r>
        <w:continuationSeparator/>
      </w:r>
    </w:p>
  </w:footnote>
  <w:footnote w:id="1">
    <w:p w14:paraId="545127B0" w14:textId="77777777" w:rsidR="006258BB" w:rsidRDefault="006258BB" w:rsidP="006258BB">
      <w:pPr>
        <w:pStyle w:val="ListParagraph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114B3">
          <w:rPr>
            <w:rStyle w:val="Hyperlink"/>
          </w:rPr>
          <w:t>https://aem.asm.org/content/77/22/7984</w:t>
        </w:r>
      </w:hyperlink>
    </w:p>
    <w:p w14:paraId="24954B30" w14:textId="4C5713FD" w:rsidR="006258BB" w:rsidRDefault="006258B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BDD"/>
    <w:multiLevelType w:val="hybridMultilevel"/>
    <w:tmpl w:val="4318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76406"/>
    <w:rsid w:val="00077BFD"/>
    <w:rsid w:val="0009230A"/>
    <w:rsid w:val="000957E7"/>
    <w:rsid w:val="000C3437"/>
    <w:rsid w:val="000D25FF"/>
    <w:rsid w:val="000E6F17"/>
    <w:rsid w:val="00103A65"/>
    <w:rsid w:val="001041F2"/>
    <w:rsid w:val="001226F1"/>
    <w:rsid w:val="00145E03"/>
    <w:rsid w:val="0016371C"/>
    <w:rsid w:val="001A1A9F"/>
    <w:rsid w:val="001C48FE"/>
    <w:rsid w:val="001D726A"/>
    <w:rsid w:val="001E445F"/>
    <w:rsid w:val="001E5C19"/>
    <w:rsid w:val="00200FA5"/>
    <w:rsid w:val="00271460"/>
    <w:rsid w:val="0027416C"/>
    <w:rsid w:val="0027628D"/>
    <w:rsid w:val="002955E2"/>
    <w:rsid w:val="002E1517"/>
    <w:rsid w:val="002E6805"/>
    <w:rsid w:val="003343A3"/>
    <w:rsid w:val="00346A16"/>
    <w:rsid w:val="00346C71"/>
    <w:rsid w:val="003532B9"/>
    <w:rsid w:val="003A4534"/>
    <w:rsid w:val="003C341F"/>
    <w:rsid w:val="00474068"/>
    <w:rsid w:val="004B56A2"/>
    <w:rsid w:val="00591F46"/>
    <w:rsid w:val="005C00D7"/>
    <w:rsid w:val="005C3544"/>
    <w:rsid w:val="005E7AC3"/>
    <w:rsid w:val="005F1A88"/>
    <w:rsid w:val="006258BB"/>
    <w:rsid w:val="00637604"/>
    <w:rsid w:val="006429C0"/>
    <w:rsid w:val="00651C82"/>
    <w:rsid w:val="006C718A"/>
    <w:rsid w:val="006E2424"/>
    <w:rsid w:val="006E66FE"/>
    <w:rsid w:val="006F57FD"/>
    <w:rsid w:val="0071445A"/>
    <w:rsid w:val="00720615"/>
    <w:rsid w:val="007351C9"/>
    <w:rsid w:val="007A0DF0"/>
    <w:rsid w:val="007C382C"/>
    <w:rsid w:val="008064B5"/>
    <w:rsid w:val="008102CA"/>
    <w:rsid w:val="008B6282"/>
    <w:rsid w:val="008C2BAB"/>
    <w:rsid w:val="008D576B"/>
    <w:rsid w:val="008F5CDE"/>
    <w:rsid w:val="00961AE2"/>
    <w:rsid w:val="00975C7B"/>
    <w:rsid w:val="009C6C94"/>
    <w:rsid w:val="009E1ED8"/>
    <w:rsid w:val="00A05527"/>
    <w:rsid w:val="00A80375"/>
    <w:rsid w:val="00B264FD"/>
    <w:rsid w:val="00B9709A"/>
    <w:rsid w:val="00BB45D6"/>
    <w:rsid w:val="00BD1291"/>
    <w:rsid w:val="00C30797"/>
    <w:rsid w:val="00CA101B"/>
    <w:rsid w:val="00CB72C5"/>
    <w:rsid w:val="00DC2455"/>
    <w:rsid w:val="00DF3E5A"/>
    <w:rsid w:val="00E12C2E"/>
    <w:rsid w:val="00E87F5C"/>
    <w:rsid w:val="00E91D4F"/>
    <w:rsid w:val="00E93AB8"/>
    <w:rsid w:val="00EA60A6"/>
    <w:rsid w:val="00ED0544"/>
    <w:rsid w:val="00ED7DE4"/>
    <w:rsid w:val="00F24ACB"/>
    <w:rsid w:val="00F50AEB"/>
    <w:rsid w:val="00F854A8"/>
    <w:rsid w:val="00F87E78"/>
    <w:rsid w:val="00FB66FB"/>
    <w:rsid w:val="00FC2EC4"/>
    <w:rsid w:val="00FC7921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character" w:styleId="CommentReference">
    <w:name w:val="annotation reference"/>
    <w:basedOn w:val="DefaultParagraphFont"/>
    <w:uiPriority w:val="99"/>
    <w:semiHidden/>
    <w:unhideWhenUsed/>
    <w:rsid w:val="00F87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7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8BB"/>
    <w:rPr>
      <w:vertAlign w:val="superscript"/>
    </w:rPr>
  </w:style>
  <w:style w:type="paragraph" w:styleId="Revision">
    <w:name w:val="Revision"/>
    <w:hidden/>
    <w:uiPriority w:val="99"/>
    <w:semiHidden/>
    <w:rsid w:val="0007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nr-3/AN3-2015bakoli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em.asm.org/content/77/22/7984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1BB4-F482-475F-8981-23D77666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3</cp:revision>
  <dcterms:created xsi:type="dcterms:W3CDTF">2018-12-12T14:52:00Z</dcterms:created>
  <dcterms:modified xsi:type="dcterms:W3CDTF">2018-12-12T15:01:00Z</dcterms:modified>
</cp:coreProperties>
</file>