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D63" w:rsidRDefault="002A412D" w:rsidP="002A412D">
      <w:pPr>
        <w:pStyle w:val="Heading1"/>
      </w:pPr>
      <w:r>
        <w:t>Arbejdsspørgsmål til ø</w:t>
      </w:r>
      <w:r w:rsidR="00406D63">
        <w:t>lbrygning</w:t>
      </w:r>
    </w:p>
    <w:p w:rsidR="00257C12" w:rsidRDefault="00934968" w:rsidP="00257C12">
      <w:pPr>
        <w:jc w:val="center"/>
        <w:rPr>
          <w:i/>
        </w:rPr>
      </w:pPr>
      <w:r>
        <w:rPr>
          <w:i/>
        </w:rPr>
        <w:t>Udarbejdet af Jacob Højgaard Thinggaard, Viborg Gymnasium og Hf</w:t>
      </w:r>
      <w:r w:rsidR="00257C12">
        <w:rPr>
          <w:i/>
        </w:rPr>
        <w:br/>
      </w:r>
      <w:r w:rsidR="00257C12">
        <w:rPr>
          <w:i/>
        </w:rPr>
        <w:t xml:space="preserve">for Aktuel Naturvidenskab. Se også artiklen:  </w:t>
      </w:r>
      <w:r w:rsidR="00257C12" w:rsidRPr="004E6BE2">
        <w:rPr>
          <w:i/>
        </w:rPr>
        <w:t>Ølbrygning – avanceret bioteknologi</w:t>
      </w:r>
      <w:r w:rsidR="00257C12">
        <w:rPr>
          <w:i/>
        </w:rPr>
        <w:t xml:space="preserve"> i nr. 5-2016.</w:t>
      </w:r>
      <w:r w:rsidR="00257C12">
        <w:rPr>
          <w:i/>
        </w:rPr>
        <w:br/>
        <w:t xml:space="preserve"> </w:t>
      </w:r>
      <w:hyperlink r:id="rId5" w:history="1">
        <w:r w:rsidR="00257C12" w:rsidRPr="0012307D">
          <w:rPr>
            <w:rStyle w:val="Hyperlink"/>
            <w:i/>
          </w:rPr>
          <w:t>http://aktuelnaturvidenskab.dk/fileadmin/Aktuel_Naturvidenskab/nr-5/AN5-2016oelbryg.pdf</w:t>
        </w:r>
      </w:hyperlink>
    </w:p>
    <w:p w:rsidR="00934968" w:rsidRDefault="00934968" w:rsidP="00934968">
      <w:pPr>
        <w:rPr>
          <w:i/>
        </w:rPr>
      </w:pPr>
      <w:bookmarkStart w:id="0" w:name="_GoBack"/>
      <w:bookmarkEnd w:id="0"/>
    </w:p>
    <w:p w:rsidR="00934968" w:rsidRPr="00934968" w:rsidRDefault="00934968" w:rsidP="00934968"/>
    <w:p w:rsidR="00023D35" w:rsidRDefault="00406D63" w:rsidP="001D4A3C">
      <w:pPr>
        <w:pStyle w:val="Heading3"/>
      </w:pPr>
      <w:r>
        <w:t>Spørgsmål til artiklen</w:t>
      </w:r>
    </w:p>
    <w:p w:rsidR="00641FDB" w:rsidRDefault="00641FDB" w:rsidP="00406D63">
      <w:pPr>
        <w:pStyle w:val="ListParagraph"/>
        <w:numPr>
          <w:ilvl w:val="0"/>
          <w:numId w:val="1"/>
        </w:numPr>
      </w:pPr>
      <w:r>
        <w:t xml:space="preserve">Hvad er formålet med at tilføre karamel- og ristede malt-typer (fx </w:t>
      </w:r>
      <w:r w:rsidR="00EE52C1">
        <w:t>karamel- eller chokolade</w:t>
      </w:r>
      <w:r>
        <w:t>malt m.fl.)?</w:t>
      </w:r>
    </w:p>
    <w:p w:rsidR="00641FDB" w:rsidRDefault="00406D63" w:rsidP="00641FDB">
      <w:pPr>
        <w:pStyle w:val="ListParagraph"/>
        <w:numPr>
          <w:ilvl w:val="0"/>
          <w:numId w:val="1"/>
        </w:numPr>
      </w:pPr>
      <w:r>
        <w:t>Hvorfor kan man ikke erstatte basis-maltene helt med karamel- eller ristede malttyper?</w:t>
      </w:r>
    </w:p>
    <w:p w:rsidR="00030DEE" w:rsidRDefault="00030DEE" w:rsidP="00641FDB">
      <w:pPr>
        <w:pStyle w:val="ListParagraph"/>
        <w:numPr>
          <w:ilvl w:val="0"/>
          <w:numId w:val="1"/>
        </w:numPr>
      </w:pPr>
      <w:r>
        <w:t>Giv eksempler på henholdsvis et mono- di-, tri- og poly</w:t>
      </w:r>
      <w:r w:rsidR="00EE52C1">
        <w:t>-</w:t>
      </w:r>
      <w:r>
        <w:t>saccharid. Prøv at finde strukturformler for dine eksempler.</w:t>
      </w:r>
    </w:p>
    <w:p w:rsidR="00406D63" w:rsidRDefault="00406D63" w:rsidP="00406D63">
      <w:pPr>
        <w:pStyle w:val="ListParagraph"/>
        <w:numPr>
          <w:ilvl w:val="0"/>
          <w:numId w:val="1"/>
        </w:numPr>
      </w:pPr>
      <w:r>
        <w:t xml:space="preserve">Forklar hvorfor den optimale mæsketemperatur ligger i området 65-70 </w:t>
      </w:r>
      <w:r>
        <w:sym w:font="Symbol" w:char="F0B0"/>
      </w:r>
      <w:r>
        <w:t>C?</w:t>
      </w:r>
    </w:p>
    <w:p w:rsidR="00641FDB" w:rsidRDefault="00641FDB" w:rsidP="00406D63">
      <w:pPr>
        <w:pStyle w:val="ListParagraph"/>
        <w:numPr>
          <w:ilvl w:val="0"/>
          <w:numId w:val="1"/>
        </w:numPr>
      </w:pPr>
      <w:r>
        <w:t xml:space="preserve">Hvad er forskellen på funktionen af henholdsvis </w:t>
      </w:r>
      <w:r w:rsidRPr="00641FDB">
        <w:rPr>
          <w:rFonts w:ascii="Symbol" w:hAnsi="Symbol"/>
        </w:rPr>
        <w:t></w:t>
      </w:r>
      <w:r>
        <w:t xml:space="preserve">- og </w:t>
      </w:r>
      <w:r w:rsidRPr="00641FDB">
        <w:rPr>
          <w:rFonts w:ascii="Symbol" w:hAnsi="Symbol"/>
        </w:rPr>
        <w:t></w:t>
      </w:r>
      <w:r>
        <w:t>-amylase?</w:t>
      </w:r>
    </w:p>
    <w:p w:rsidR="00641FDB" w:rsidRDefault="00641FDB" w:rsidP="00406D63">
      <w:pPr>
        <w:pStyle w:val="ListParagraph"/>
        <w:numPr>
          <w:ilvl w:val="0"/>
          <w:numId w:val="1"/>
        </w:numPr>
      </w:pPr>
      <w:r>
        <w:t>Foreslå en mæsketemperatur til en</w:t>
      </w:r>
      <w:r w:rsidR="00150635">
        <w:t xml:space="preserve"> øl, som skal have en tør (ikke-</w:t>
      </w:r>
      <w:r>
        <w:t xml:space="preserve">sød) smag og en </w:t>
      </w:r>
      <w:r w:rsidR="00523EEE">
        <w:t>forholdsvis</w:t>
      </w:r>
      <w:r>
        <w:t xml:space="preserve"> let mundfylde (fx en </w:t>
      </w:r>
      <w:r w:rsidR="00523EEE">
        <w:t>almindelig</w:t>
      </w:r>
      <w:r>
        <w:t xml:space="preserve"> pilsner)</w:t>
      </w:r>
    </w:p>
    <w:p w:rsidR="00641FDB" w:rsidRDefault="00641FDB" w:rsidP="00406D63">
      <w:pPr>
        <w:pStyle w:val="ListParagraph"/>
        <w:numPr>
          <w:ilvl w:val="0"/>
          <w:numId w:val="1"/>
        </w:numPr>
      </w:pPr>
      <w:r>
        <w:t>Foreslå en mæsketemperatur til en øl, som skal have kraftig sødme og stor mundfylde (fx en Trappist)</w:t>
      </w:r>
      <w:r w:rsidR="00523EEE">
        <w:t>. Husk at der også skal dannes en hvis mængde forgær-bare sukre</w:t>
      </w:r>
      <w:r w:rsidR="00D9010D">
        <w:t xml:space="preserve"> (mono-, di- og tri-saccharider)</w:t>
      </w:r>
      <w:r w:rsidR="00523EEE">
        <w:t>.</w:t>
      </w:r>
    </w:p>
    <w:p w:rsidR="00523EEE" w:rsidRDefault="00523EEE" w:rsidP="00406D63">
      <w:pPr>
        <w:pStyle w:val="ListParagraph"/>
        <w:numPr>
          <w:ilvl w:val="0"/>
          <w:numId w:val="1"/>
        </w:numPr>
      </w:pPr>
      <w:r>
        <w:t>Hvordan kan man finde en balance mellem de to nævnte typer?</w:t>
      </w:r>
    </w:p>
    <w:p w:rsidR="00406D63" w:rsidRDefault="00406D63" w:rsidP="00406D63">
      <w:pPr>
        <w:pStyle w:val="ListParagraph"/>
        <w:numPr>
          <w:ilvl w:val="0"/>
          <w:numId w:val="1"/>
        </w:numPr>
      </w:pPr>
      <w:r>
        <w:t>Hvorfor tilsættes maltene ikke helt fra starten</w:t>
      </w:r>
      <w:r w:rsidR="00641FDB">
        <w:t>,</w:t>
      </w:r>
      <w:r>
        <w:t xml:space="preserve"> men først når mæske-vandet </w:t>
      </w:r>
      <w:r w:rsidR="00AE13EC">
        <w:t>har</w:t>
      </w:r>
      <w:r>
        <w:t xml:space="preserve"> den ønskede temperatur?</w:t>
      </w:r>
    </w:p>
    <w:p w:rsidR="00DD1F18" w:rsidRDefault="00DD1F18" w:rsidP="00AE3818">
      <w:pPr>
        <w:pStyle w:val="ListParagraph"/>
        <w:numPr>
          <w:ilvl w:val="0"/>
          <w:numId w:val="1"/>
        </w:numPr>
      </w:pPr>
      <w:r>
        <w:t xml:space="preserve">Find strukturformler for </w:t>
      </w:r>
      <w:r w:rsidRPr="00DD1F18">
        <w:rPr>
          <w:rFonts w:ascii="Symbol" w:hAnsi="Symbol"/>
        </w:rPr>
        <w:t></w:t>
      </w:r>
      <w:r>
        <w:t>-syrerne i humle (</w:t>
      </w:r>
      <w:proofErr w:type="spellStart"/>
      <w:r>
        <w:t>humulonerne</w:t>
      </w:r>
      <w:proofErr w:type="spellEnd"/>
      <w:r>
        <w:t xml:space="preserve">). </w:t>
      </w:r>
      <w:r w:rsidR="00AE3818">
        <w:t>Kom med et bud på, hvorfor de kun er meget lidt opløselige i vand.</w:t>
      </w:r>
    </w:p>
    <w:p w:rsidR="00E90DDD" w:rsidRDefault="00E90DDD" w:rsidP="00D73B4F">
      <w:pPr>
        <w:pStyle w:val="Heading3"/>
      </w:pPr>
    </w:p>
    <w:p w:rsidR="00D73B4F" w:rsidRPr="00D73B4F" w:rsidRDefault="00240978" w:rsidP="00D73B4F">
      <w:pPr>
        <w:pStyle w:val="Heading3"/>
      </w:pPr>
      <w:r>
        <w:t>Spørgsmål til kulhydrater og enzymer</w:t>
      </w:r>
    </w:p>
    <w:p w:rsidR="008F03DC" w:rsidRPr="008F03DC" w:rsidRDefault="00240978" w:rsidP="008F03DC">
      <w:pPr>
        <w:pStyle w:val="Heading4"/>
      </w:pPr>
      <w:r>
        <w:t>Kulhydrater</w:t>
      </w:r>
    </w:p>
    <w:p w:rsidR="00746DD4" w:rsidRDefault="00746DD4" w:rsidP="001D4A3C">
      <w:pPr>
        <w:pStyle w:val="ListParagraph"/>
        <w:numPr>
          <w:ilvl w:val="0"/>
          <w:numId w:val="2"/>
        </w:numPr>
      </w:pPr>
      <w:r>
        <w:t>Find eller tegn en strukturformel for maltose</w:t>
      </w:r>
    </w:p>
    <w:p w:rsidR="00746DD4" w:rsidRDefault="00746DD4" w:rsidP="00746DD4">
      <w:pPr>
        <w:pStyle w:val="ListParagraph"/>
        <w:numPr>
          <w:ilvl w:val="0"/>
          <w:numId w:val="2"/>
        </w:numPr>
      </w:pPr>
      <w:r>
        <w:t>Marker glycosid-bindingen i maltose.</w:t>
      </w:r>
    </w:p>
    <w:p w:rsidR="001D4A3C" w:rsidRDefault="00746DD4" w:rsidP="001D4A3C">
      <w:pPr>
        <w:pStyle w:val="ListParagraph"/>
        <w:numPr>
          <w:ilvl w:val="0"/>
          <w:numId w:val="2"/>
        </w:numPr>
      </w:pPr>
      <w:r>
        <w:t>Hvilket mono-</w:t>
      </w:r>
      <w:proofErr w:type="spellStart"/>
      <w:r>
        <w:t>saccharid</w:t>
      </w:r>
      <w:proofErr w:type="spellEnd"/>
      <w:r>
        <w:t xml:space="preserve"> dannes ved hydrolyse af </w:t>
      </w:r>
      <w:proofErr w:type="spellStart"/>
      <w:r>
        <w:t>glycosidbindingen</w:t>
      </w:r>
      <w:proofErr w:type="spellEnd"/>
      <w:r>
        <w:t xml:space="preserve"> i maltose?</w:t>
      </w:r>
    </w:p>
    <w:p w:rsidR="00746DD4" w:rsidRDefault="00746DD4" w:rsidP="001D4A3C">
      <w:pPr>
        <w:pStyle w:val="ListParagraph"/>
        <w:numPr>
          <w:ilvl w:val="0"/>
          <w:numId w:val="2"/>
        </w:numPr>
      </w:pPr>
      <w:r>
        <w:t xml:space="preserve">Opskriv et reaktionsskema for hydrolysen af maltose – benyt strukturformler for </w:t>
      </w:r>
      <w:proofErr w:type="spellStart"/>
      <w:r>
        <w:t>sacchariderne</w:t>
      </w:r>
      <w:proofErr w:type="spellEnd"/>
    </w:p>
    <w:p w:rsidR="004524D8" w:rsidRDefault="004524D8" w:rsidP="004524D8">
      <w:pPr>
        <w:keepNext/>
      </w:pPr>
      <w:r>
        <w:lastRenderedPageBreak/>
        <w:t xml:space="preserve">Glucose og andre monosaccharider </w:t>
      </w:r>
      <w:r w:rsidR="00E90DDD">
        <w:t>optræder</w:t>
      </w:r>
      <w:r>
        <w:t xml:space="preserve"> oftest</w:t>
      </w:r>
      <w:r w:rsidR="00E90DDD">
        <w:t xml:space="preserve"> med</w:t>
      </w:r>
      <w:r>
        <w:t xml:space="preserve"> ringstruktur. Men </w:t>
      </w:r>
      <w:r w:rsidR="00E90DDD">
        <w:t>ringen kan åbne</w:t>
      </w:r>
      <w:r>
        <w:t>, og den kædestruktur, som herefter fremkommer</w:t>
      </w:r>
      <w:r w:rsidR="00240978">
        <w:t>,</w:t>
      </w:r>
      <w:r>
        <w:t xml:space="preserve"> tegnes oftest som en</w:t>
      </w:r>
      <w:r w:rsidR="00E90DDD">
        <w:t xml:space="preserve"> såkaldt</w:t>
      </w:r>
      <w:r>
        <w:t xml:space="preserve"> fischerprojektion.</w:t>
      </w:r>
    </w:p>
    <w:p w:rsidR="00D73B4F" w:rsidRDefault="008F03DC" w:rsidP="00E90DDD">
      <w:pPr>
        <w:pStyle w:val="ListParagraph"/>
        <w:keepNext/>
        <w:numPr>
          <w:ilvl w:val="0"/>
          <w:numId w:val="2"/>
        </w:numPr>
      </w:pPr>
      <w:r>
        <w:t xml:space="preserve">Betragt </w:t>
      </w:r>
      <w:r w:rsidR="00D73B4F">
        <w:t>fischerprojektion</w:t>
      </w:r>
      <w:r w:rsidR="004524D8">
        <w:t>en</w:t>
      </w:r>
      <w:r w:rsidR="00D73B4F">
        <w:t xml:space="preserve"> af glucose (se figur).</w:t>
      </w:r>
      <w:r>
        <w:t xml:space="preserve"> Hvorfor kaldes </w:t>
      </w:r>
      <w:proofErr w:type="spellStart"/>
      <w:r>
        <w:t>glucose</w:t>
      </w:r>
      <w:proofErr w:type="spellEnd"/>
      <w:r>
        <w:t xml:space="preserve"> en </w:t>
      </w:r>
      <w:proofErr w:type="spellStart"/>
      <w:r w:rsidRPr="004524D8">
        <w:rPr>
          <w:i/>
        </w:rPr>
        <w:t>aldo-hexose</w:t>
      </w:r>
      <w:proofErr w:type="spellEnd"/>
      <w:r>
        <w:t>?</w:t>
      </w:r>
    </w:p>
    <w:p w:rsidR="004524D8" w:rsidRDefault="004524D8" w:rsidP="004524D8">
      <w:pPr>
        <w:keepNext/>
        <w:jc w:val="center"/>
      </w:pPr>
      <w:r>
        <w:rPr>
          <w:noProof/>
          <w:lang w:eastAsia="da-DK"/>
        </w:rPr>
        <w:drawing>
          <wp:inline distT="0" distB="0" distL="0" distR="0" wp14:anchorId="7A14C9EF" wp14:editId="0A93C758">
            <wp:extent cx="1022350" cy="1754831"/>
            <wp:effectExtent l="0" t="0" r="635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-glucose-chain-2D-Fisch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597" cy="176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4D8" w:rsidRPr="00934968" w:rsidRDefault="004524D8" w:rsidP="004524D8">
      <w:pPr>
        <w:pStyle w:val="Caption"/>
        <w:jc w:val="center"/>
        <w:rPr>
          <w:lang w:val="en-US"/>
        </w:rPr>
      </w:pPr>
      <w:proofErr w:type="spellStart"/>
      <w:r w:rsidRPr="004524D8">
        <w:rPr>
          <w:lang w:val="en-US"/>
        </w:rPr>
        <w:t>Figur</w:t>
      </w:r>
      <w:proofErr w:type="spellEnd"/>
      <w:r w:rsidRPr="004524D8">
        <w:rPr>
          <w:lang w:val="en-US"/>
        </w:rPr>
        <w:t xml:space="preserve"> </w:t>
      </w:r>
      <w:r>
        <w:fldChar w:fldCharType="begin"/>
      </w:r>
      <w:r w:rsidRPr="004524D8">
        <w:rPr>
          <w:lang w:val="en-US"/>
        </w:rPr>
        <w:instrText xml:space="preserve"> SEQ Figur \* ARABIC </w:instrText>
      </w:r>
      <w:r>
        <w:fldChar w:fldCharType="separate"/>
      </w:r>
      <w:r w:rsidRPr="004524D8">
        <w:rPr>
          <w:noProof/>
          <w:lang w:val="en-US"/>
        </w:rPr>
        <w:t>1</w:t>
      </w:r>
      <w:r>
        <w:fldChar w:fldCharType="end"/>
      </w:r>
      <w:r w:rsidRPr="004524D8">
        <w:rPr>
          <w:lang w:val="en-US"/>
        </w:rPr>
        <w:t xml:space="preserve">: </w:t>
      </w:r>
      <w:r w:rsidR="00497EC6">
        <w:rPr>
          <w:lang w:val="en-US"/>
        </w:rPr>
        <w:t xml:space="preserve">Glucose, </w:t>
      </w:r>
      <w:proofErr w:type="spellStart"/>
      <w:r w:rsidR="00497EC6">
        <w:rPr>
          <w:lang w:val="en-US"/>
        </w:rPr>
        <w:t>fischerprojektion</w:t>
      </w:r>
      <w:proofErr w:type="spellEnd"/>
      <w:r w:rsidR="00497EC6">
        <w:rPr>
          <w:lang w:val="en-US"/>
        </w:rPr>
        <w:t xml:space="preserve">. </w:t>
      </w:r>
      <w:r w:rsidR="00497EC6" w:rsidRPr="00934968">
        <w:rPr>
          <w:lang w:val="en-US"/>
        </w:rPr>
        <w:t>Ref.</w:t>
      </w:r>
      <w:r w:rsidRPr="00934968">
        <w:rPr>
          <w:lang w:val="en-US"/>
        </w:rPr>
        <w:t xml:space="preserve"> </w:t>
      </w:r>
      <w:hyperlink r:id="rId7" w:history="1">
        <w:r w:rsidRPr="00934968">
          <w:rPr>
            <w:rStyle w:val="Hyperlink"/>
            <w:lang w:val="en-US"/>
          </w:rPr>
          <w:t>http://upload.wikimedia.org/wikipedia/commons/2/27/D-glucose-chain-2D-Fischer.png</w:t>
        </w:r>
      </w:hyperlink>
    </w:p>
    <w:p w:rsidR="00D73B4F" w:rsidRDefault="00D73B4F" w:rsidP="001D4A3C">
      <w:pPr>
        <w:pStyle w:val="ListParagraph"/>
        <w:numPr>
          <w:ilvl w:val="0"/>
          <w:numId w:val="2"/>
        </w:numPr>
      </w:pPr>
      <w:r>
        <w:t>Sammenlign fischerprojektion</w:t>
      </w:r>
      <w:r w:rsidR="004524D8">
        <w:t>en</w:t>
      </w:r>
      <w:r>
        <w:t xml:space="preserve"> med en tilsvarende struktur af fruktose. Hvilken form for isomeri er der tale om?</w:t>
      </w:r>
    </w:p>
    <w:p w:rsidR="00D73B4F" w:rsidRDefault="00D73B4F" w:rsidP="001D4A3C">
      <w:pPr>
        <w:pStyle w:val="ListParagraph"/>
        <w:numPr>
          <w:ilvl w:val="0"/>
          <w:numId w:val="2"/>
        </w:numPr>
      </w:pPr>
      <w:r>
        <w:t xml:space="preserve">Hvorfor kan </w:t>
      </w:r>
      <w:proofErr w:type="spellStart"/>
      <w:r>
        <w:t>glucose</w:t>
      </w:r>
      <w:proofErr w:type="spellEnd"/>
      <w:r>
        <w:t xml:space="preserve"> reagere med </w:t>
      </w:r>
      <w:proofErr w:type="spellStart"/>
      <w:r>
        <w:t>Tollens</w:t>
      </w:r>
      <w:proofErr w:type="spellEnd"/>
      <w:r>
        <w:t xml:space="preserve"> reagens, mens fruktose (i teorien) ikke kan?</w:t>
      </w:r>
    </w:p>
    <w:p w:rsidR="00D73B4F" w:rsidRDefault="00D73B4F" w:rsidP="001D4A3C">
      <w:pPr>
        <w:pStyle w:val="ListParagraph"/>
        <w:numPr>
          <w:ilvl w:val="0"/>
          <w:numId w:val="2"/>
        </w:numPr>
      </w:pPr>
      <w:r>
        <w:t xml:space="preserve">Stivelse er </w:t>
      </w:r>
      <w:r w:rsidR="004524D8">
        <w:t xml:space="preserve">et </w:t>
      </w:r>
      <w:proofErr w:type="spellStart"/>
      <w:r w:rsidR="004524D8">
        <w:t>polysaccharid</w:t>
      </w:r>
      <w:proofErr w:type="spellEnd"/>
      <w:r w:rsidR="004524D8">
        <w:t xml:space="preserve">, som består </w:t>
      </w:r>
      <w:r>
        <w:t xml:space="preserve">af både </w:t>
      </w:r>
      <w:proofErr w:type="spellStart"/>
      <w:r>
        <w:t>amylose</w:t>
      </w:r>
      <w:proofErr w:type="spellEnd"/>
      <w:r>
        <w:t xml:space="preserve"> og </w:t>
      </w:r>
      <w:proofErr w:type="spellStart"/>
      <w:r>
        <w:t>amylopektin</w:t>
      </w:r>
      <w:proofErr w:type="spellEnd"/>
      <w:r>
        <w:t xml:space="preserve"> (se figuren nedenfor). Hvorfor kan stivelse ikke reagere med </w:t>
      </w:r>
      <w:proofErr w:type="spellStart"/>
      <w:r>
        <w:t>Tollens</w:t>
      </w:r>
      <w:proofErr w:type="spellEnd"/>
      <w:r>
        <w:t xml:space="preserve"> reagens, selvom både </w:t>
      </w:r>
      <w:proofErr w:type="spellStart"/>
      <w:r>
        <w:t>amylose</w:t>
      </w:r>
      <w:proofErr w:type="spellEnd"/>
      <w:r>
        <w:t xml:space="preserve"> og </w:t>
      </w:r>
      <w:proofErr w:type="spellStart"/>
      <w:r>
        <w:t>amylopektin</w:t>
      </w:r>
      <w:proofErr w:type="spellEnd"/>
      <w:r>
        <w:t xml:space="preserve"> er sammensat af hundredvis af glucose-enheder?</w:t>
      </w:r>
    </w:p>
    <w:p w:rsidR="00D73B4F" w:rsidRDefault="00D73B4F" w:rsidP="004524D8">
      <w:pPr>
        <w:keepNext/>
        <w:jc w:val="center"/>
      </w:pPr>
      <w:r>
        <w:rPr>
          <w:noProof/>
          <w:lang w:eastAsia="da-DK"/>
        </w:rPr>
        <w:drawing>
          <wp:inline distT="0" distB="0" distL="0" distR="0">
            <wp:extent cx="2305050" cy="893206"/>
            <wp:effectExtent l="0" t="0" r="0" b="254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40px-Amylos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263" cy="904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24D8">
        <w:rPr>
          <w:noProof/>
          <w:lang w:eastAsia="da-DK"/>
        </w:rPr>
        <w:drawing>
          <wp:inline distT="0" distB="0" distL="0" distR="0" wp14:anchorId="0033E729" wp14:editId="6237BAFA">
            <wp:extent cx="1994297" cy="158750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ylopektin_Sesse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486" cy="161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4D8" w:rsidRDefault="00D73B4F" w:rsidP="004524D8">
      <w:pPr>
        <w:pStyle w:val="Caption"/>
        <w:spacing w:after="0"/>
        <w:jc w:val="center"/>
      </w:pPr>
      <w:r w:rsidRPr="00934968">
        <w:rPr>
          <w:lang w:val="en-US"/>
        </w:rPr>
        <w:t xml:space="preserve">Figur </w:t>
      </w:r>
      <w:r>
        <w:fldChar w:fldCharType="begin"/>
      </w:r>
      <w:r w:rsidRPr="00934968">
        <w:rPr>
          <w:lang w:val="en-US"/>
        </w:rPr>
        <w:instrText xml:space="preserve"> SEQ Figur \* ARABIC </w:instrText>
      </w:r>
      <w:r>
        <w:fldChar w:fldCharType="separate"/>
      </w:r>
      <w:r w:rsidR="004524D8" w:rsidRPr="00934968">
        <w:rPr>
          <w:noProof/>
          <w:lang w:val="en-US"/>
        </w:rPr>
        <w:t>2</w:t>
      </w:r>
      <w:r>
        <w:fldChar w:fldCharType="end"/>
      </w:r>
      <w:r w:rsidRPr="00934968">
        <w:rPr>
          <w:lang w:val="en-US"/>
        </w:rPr>
        <w:t>: Amylose (</w:t>
      </w:r>
      <w:proofErr w:type="gramStart"/>
      <w:r w:rsidRPr="00934968">
        <w:rPr>
          <w:lang w:val="en-US"/>
        </w:rPr>
        <w:t>tv</w:t>
      </w:r>
      <w:proofErr w:type="gramEnd"/>
      <w:r w:rsidRPr="00934968">
        <w:rPr>
          <w:lang w:val="en-US"/>
        </w:rPr>
        <w:t>) og amylopektin (t</w:t>
      </w:r>
      <w:r w:rsidR="00497EC6" w:rsidRPr="00934968">
        <w:rPr>
          <w:lang w:val="en-US"/>
        </w:rPr>
        <w:t>h</w:t>
      </w:r>
      <w:r w:rsidRPr="00934968">
        <w:rPr>
          <w:lang w:val="en-US"/>
        </w:rPr>
        <w:t xml:space="preserve">). </w:t>
      </w:r>
      <w:r>
        <w:t xml:space="preserve">Begge er sammensat af </w:t>
      </w:r>
      <w:r w:rsidR="004524D8">
        <w:t>mange glucose-enheder.</w:t>
      </w:r>
    </w:p>
    <w:p w:rsidR="00D73B4F" w:rsidRDefault="00D73B4F" w:rsidP="004524D8">
      <w:pPr>
        <w:pStyle w:val="Caption"/>
        <w:jc w:val="center"/>
      </w:pPr>
      <w:r>
        <w:t xml:space="preserve">Ref. </w:t>
      </w:r>
      <w:hyperlink r:id="rId10" w:history="1">
        <w:r w:rsidR="004524D8" w:rsidRPr="00043D98">
          <w:rPr>
            <w:rStyle w:val="Hyperlink"/>
          </w:rPr>
          <w:t>https://en.wikipedia.org/wiki/Starch</w:t>
        </w:r>
      </w:hyperlink>
    </w:p>
    <w:p w:rsidR="00D73B4F" w:rsidRDefault="00D73B4F" w:rsidP="00D73B4F">
      <w:r>
        <w:rPr>
          <w:noProof/>
          <w:lang w:eastAsia="da-DK"/>
        </w:rPr>
        <w:t xml:space="preserve">    </w:t>
      </w:r>
    </w:p>
    <w:p w:rsidR="008F03DC" w:rsidRDefault="00583462" w:rsidP="00583462">
      <w:pPr>
        <w:pStyle w:val="Heading4"/>
      </w:pPr>
      <w:r>
        <w:t>Enzymer</w:t>
      </w:r>
    </w:p>
    <w:p w:rsidR="00583462" w:rsidRDefault="007D20D8" w:rsidP="00583462">
      <w:pPr>
        <w:pStyle w:val="ListParagraph"/>
        <w:numPr>
          <w:ilvl w:val="0"/>
          <w:numId w:val="3"/>
        </w:numPr>
      </w:pPr>
      <w:r>
        <w:t>Hvilke funktioner har enzymer</w:t>
      </w:r>
      <w:r w:rsidR="00B547AE">
        <w:t xml:space="preserve"> </w:t>
      </w:r>
      <w:r>
        <w:t>i ølbrygningen</w:t>
      </w:r>
      <w:r w:rsidR="00B547AE">
        <w:t>?</w:t>
      </w:r>
    </w:p>
    <w:p w:rsidR="00305028" w:rsidRDefault="001E7EE0" w:rsidP="001E7EE0">
      <w:pPr>
        <w:ind w:left="360"/>
      </w:pPr>
      <w:r>
        <w:t>Bindinger</w:t>
      </w:r>
      <w:r w:rsidR="007D20D8">
        <w:t xml:space="preserve"> og interaktioner</w:t>
      </w:r>
      <w:r>
        <w:t xml:space="preserve"> mellem aminosyrernes sidekæder</w:t>
      </w:r>
      <w:r w:rsidR="007D20D8">
        <w:t xml:space="preserve"> er</w:t>
      </w:r>
      <w:r>
        <w:t xml:space="preserve"> afgørende for,</w:t>
      </w:r>
      <w:r w:rsidR="007D20D8">
        <w:t xml:space="preserve"> at et protein har den rigtige tertiære </w:t>
      </w:r>
      <w:r>
        <w:t xml:space="preserve">struktur. </w:t>
      </w:r>
      <w:r w:rsidR="00305028">
        <w:t>På f</w:t>
      </w:r>
      <w:r w:rsidR="00E83770">
        <w:t xml:space="preserve">iguren nedenfor </w:t>
      </w:r>
      <w:r w:rsidR="00305028">
        <w:t>er der markeret</w:t>
      </w:r>
      <w:r w:rsidR="00E83770">
        <w:t xml:space="preserve"> fire typer af bindinger mellem aminosyre-sidekæder i et enzym (protein). </w:t>
      </w:r>
      <w:r>
        <w:t>Sidekæderne er vist med de ladninger, som de vil have ved pH = 7,4</w:t>
      </w:r>
      <w:r w:rsidR="00E83770">
        <w:t>.</w:t>
      </w:r>
    </w:p>
    <w:p w:rsidR="001E7EE0" w:rsidRDefault="00305028" w:rsidP="00305028">
      <w:pPr>
        <w:jc w:val="center"/>
      </w:pPr>
      <w:r>
        <w:rPr>
          <w:noProof/>
          <w:lang w:eastAsia="da-DK"/>
        </w:rPr>
        <w:lastRenderedPageBreak/>
        <w:drawing>
          <wp:inline distT="0" distB="0" distL="0" distR="0" wp14:anchorId="76EF6A56" wp14:editId="59CF6FA2">
            <wp:extent cx="5362575" cy="2381250"/>
            <wp:effectExtent l="0" t="0" r="952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teinstruktur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028" w:rsidRPr="00305028" w:rsidRDefault="00305028" w:rsidP="00305028">
      <w:pPr>
        <w:pStyle w:val="Caption"/>
        <w:jc w:val="center"/>
      </w:pPr>
      <w:r w:rsidRPr="00305028">
        <w:t xml:space="preserve">Figur </w:t>
      </w:r>
      <w:r>
        <w:fldChar w:fldCharType="begin"/>
      </w:r>
      <w:r w:rsidRPr="00305028">
        <w:instrText xml:space="preserve"> SEQ Figur \* ARABIC </w:instrText>
      </w:r>
      <w:r>
        <w:fldChar w:fldCharType="separate"/>
      </w:r>
      <w:r w:rsidRPr="00305028">
        <w:rPr>
          <w:noProof/>
        </w:rPr>
        <w:t>3</w:t>
      </w:r>
      <w:r>
        <w:fldChar w:fldCharType="end"/>
      </w:r>
      <w:r w:rsidRPr="00305028">
        <w:t xml:space="preserve">: Interaktioner mellem </w:t>
      </w:r>
      <w:r w:rsidR="00B16A67">
        <w:t xml:space="preserve">udvalgte </w:t>
      </w:r>
      <w:r w:rsidRPr="00305028">
        <w:t xml:space="preserve">aminosyre-sidekæder </w:t>
      </w:r>
      <w:r w:rsidR="00B16A67">
        <w:t>i</w:t>
      </w:r>
      <w:r w:rsidRPr="00305028">
        <w:t xml:space="preserve"> et protein.</w:t>
      </w:r>
      <w:r>
        <w:t xml:space="preserve"> Den sorte streg </w:t>
      </w:r>
      <w:r w:rsidR="00497EC6">
        <w:t>viser</w:t>
      </w:r>
      <w:r w:rsidR="00B16A67">
        <w:t xml:space="preserve"> resten af proteinets aminosyre-kæde.</w:t>
      </w:r>
      <w:r w:rsidRPr="00305028">
        <w:t xml:space="preserve"> </w:t>
      </w:r>
      <w:r w:rsidR="00497EC6">
        <w:t xml:space="preserve">Ref. </w:t>
      </w:r>
      <w:hyperlink r:id="rId12" w:history="1">
        <w:r w:rsidRPr="00305028">
          <w:rPr>
            <w:rStyle w:val="Hyperlink"/>
          </w:rPr>
          <w:t>http://chemed.chem.purdue.edu/genchem/topicreview/bp/1biochem/graphics/29.gif</w:t>
        </w:r>
      </w:hyperlink>
    </w:p>
    <w:p w:rsidR="001E7EE0" w:rsidRDefault="001E7EE0" w:rsidP="001E7EE0">
      <w:pPr>
        <w:pStyle w:val="ListParagraph"/>
        <w:numPr>
          <w:ilvl w:val="0"/>
          <w:numId w:val="3"/>
        </w:numPr>
      </w:pPr>
      <w:r>
        <w:t>Hvilke aminosyrer</w:t>
      </w:r>
      <w:r w:rsidR="002356EE">
        <w:t>s sidekæder</w:t>
      </w:r>
      <w:r>
        <w:t xml:space="preserve"> er afbilledet på figuren? </w:t>
      </w:r>
    </w:p>
    <w:p w:rsidR="001E7EE0" w:rsidRDefault="00E83770" w:rsidP="001E7EE0">
      <w:pPr>
        <w:pStyle w:val="ListParagraph"/>
        <w:keepNext/>
        <w:numPr>
          <w:ilvl w:val="0"/>
          <w:numId w:val="3"/>
        </w:numPr>
      </w:pPr>
      <w:r>
        <w:t>Angiv for hver af bindinger</w:t>
      </w:r>
      <w:r w:rsidR="001E7EE0">
        <w:t>ne</w:t>
      </w:r>
      <w:r w:rsidR="002356EE">
        <w:t>/interaktionerne hvilken type</w:t>
      </w:r>
      <w:r>
        <w:t>, der er tale om.</w:t>
      </w:r>
    </w:p>
    <w:p w:rsidR="001E7EE0" w:rsidRDefault="001E7EE0" w:rsidP="00E83770">
      <w:pPr>
        <w:pStyle w:val="ListParagraph"/>
        <w:numPr>
          <w:ilvl w:val="0"/>
          <w:numId w:val="3"/>
        </w:numPr>
      </w:pPr>
      <w:r>
        <w:t>Især binding 3 på figuren ovenfor kan påvirkes af ændringer i pH. Forklar hvad der vil ske ved henholdsvis en forøgelse og en sænkning af pH.</w:t>
      </w:r>
    </w:p>
    <w:p w:rsidR="001B5A79" w:rsidRDefault="001E7EE0" w:rsidP="00E83770">
      <w:pPr>
        <w:pStyle w:val="ListParagraph"/>
        <w:numPr>
          <w:ilvl w:val="0"/>
          <w:numId w:val="3"/>
        </w:numPr>
      </w:pPr>
      <w:r>
        <w:t xml:space="preserve">Hvis pH øges til </w:t>
      </w:r>
      <w:r w:rsidR="00562E9C">
        <w:t xml:space="preserve">ca. </w:t>
      </w:r>
      <w:r>
        <w:t>10 eller derover, vil binding 2 på figuren ovenfor formentlig også blive påvirket. Hvorfor?</w:t>
      </w:r>
    </w:p>
    <w:p w:rsidR="00E83770" w:rsidRPr="00583462" w:rsidRDefault="001B5A79" w:rsidP="00E83770">
      <w:pPr>
        <w:pStyle w:val="ListParagraph"/>
        <w:numPr>
          <w:ilvl w:val="0"/>
          <w:numId w:val="3"/>
        </w:numPr>
      </w:pPr>
      <w:r>
        <w:t>Prøv ud fra din viden om de viste bindinger/interaktioner på f</w:t>
      </w:r>
      <w:r w:rsidR="00D73B4F">
        <w:t>iguren</w:t>
      </w:r>
      <w:r>
        <w:t xml:space="preserve"> at forklare, hvorfor relativt små temperaturændringer også kan have stor betydning for et enzyms aktivitet.</w:t>
      </w:r>
      <w:r w:rsidR="001E7EE0">
        <w:br/>
      </w:r>
    </w:p>
    <w:sectPr w:rsidR="00E83770" w:rsidRPr="0058346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14CB2"/>
    <w:multiLevelType w:val="hybridMultilevel"/>
    <w:tmpl w:val="6ECABE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955CA"/>
    <w:multiLevelType w:val="hybridMultilevel"/>
    <w:tmpl w:val="BB4ABD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A0DF4"/>
    <w:multiLevelType w:val="hybridMultilevel"/>
    <w:tmpl w:val="716231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672AA"/>
    <w:multiLevelType w:val="hybridMultilevel"/>
    <w:tmpl w:val="97F04E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63"/>
    <w:rsid w:val="00023D35"/>
    <w:rsid w:val="00030DEE"/>
    <w:rsid w:val="00150635"/>
    <w:rsid w:val="001B5A79"/>
    <w:rsid w:val="001D0044"/>
    <w:rsid w:val="001D4A3C"/>
    <w:rsid w:val="001E7EE0"/>
    <w:rsid w:val="002356EE"/>
    <w:rsid w:val="00240978"/>
    <w:rsid w:val="00257C12"/>
    <w:rsid w:val="002A412D"/>
    <w:rsid w:val="00305028"/>
    <w:rsid w:val="00331862"/>
    <w:rsid w:val="00406D63"/>
    <w:rsid w:val="004524D8"/>
    <w:rsid w:val="00497EC6"/>
    <w:rsid w:val="00523EEE"/>
    <w:rsid w:val="00562E9C"/>
    <w:rsid w:val="00583462"/>
    <w:rsid w:val="00641FDB"/>
    <w:rsid w:val="00746DD4"/>
    <w:rsid w:val="007D20D8"/>
    <w:rsid w:val="008F03DC"/>
    <w:rsid w:val="00934968"/>
    <w:rsid w:val="009B2775"/>
    <w:rsid w:val="00AE13EC"/>
    <w:rsid w:val="00AE3818"/>
    <w:rsid w:val="00B16A67"/>
    <w:rsid w:val="00B547AE"/>
    <w:rsid w:val="00D73B4F"/>
    <w:rsid w:val="00D9010D"/>
    <w:rsid w:val="00DD1F18"/>
    <w:rsid w:val="00E83770"/>
    <w:rsid w:val="00E90DDD"/>
    <w:rsid w:val="00EA6F71"/>
    <w:rsid w:val="00EB3CCE"/>
    <w:rsid w:val="00EE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AD550-872B-46F6-A17B-A81437E8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A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4A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4A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3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D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6D6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D4A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4A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4A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F03D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aption">
    <w:name w:val="caption"/>
    <w:basedOn w:val="Normal"/>
    <w:next w:val="Normal"/>
    <w:uiPriority w:val="35"/>
    <w:unhideWhenUsed/>
    <w:qFormat/>
    <w:rsid w:val="001E7E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24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2/27/D-glucose-chain-2D-Fischer.png" TargetMode="External"/><Relationship Id="rId12" Type="http://schemas.openxmlformats.org/officeDocument/2006/relationships/hyperlink" Target="http://chemed.chem.purdue.edu/genchem/topicreview/bp/1biochem/graphics/29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gif"/><Relationship Id="rId5" Type="http://schemas.openxmlformats.org/officeDocument/2006/relationships/hyperlink" Target="http://aktuelnaturvidenskab.dk/fileadmin/Aktuel_Naturvidenskab/nr-5/AN5-2016oelbryg.pdf" TargetMode="External"/><Relationship Id="rId10" Type="http://schemas.openxmlformats.org/officeDocument/2006/relationships/hyperlink" Target="https://en.wikipedia.org/wiki/Star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591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Højgaard Thinggaard</dc:creator>
  <cp:keywords/>
  <dc:description/>
  <cp:lastModifiedBy>Jørgen Dahlgaard</cp:lastModifiedBy>
  <cp:revision>26</cp:revision>
  <dcterms:created xsi:type="dcterms:W3CDTF">2016-10-14T08:49:00Z</dcterms:created>
  <dcterms:modified xsi:type="dcterms:W3CDTF">2016-11-28T14:39:00Z</dcterms:modified>
</cp:coreProperties>
</file>