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1AF26" w14:textId="6716B415" w:rsidR="00BD4C72" w:rsidRPr="00D66714" w:rsidRDefault="00BD4C72" w:rsidP="00D66714">
      <w:pPr>
        <w:jc w:val="center"/>
        <w:rPr>
          <w:sz w:val="40"/>
          <w:szCs w:val="40"/>
          <w:lang w:val="da-DK"/>
        </w:rPr>
      </w:pPr>
      <w:r w:rsidRPr="00D66714">
        <w:rPr>
          <w:sz w:val="40"/>
          <w:szCs w:val="40"/>
          <w:lang w:val="da-DK"/>
        </w:rPr>
        <w:t>Til læreren:</w:t>
      </w:r>
    </w:p>
    <w:p w14:paraId="4A78FE33" w14:textId="6D077719" w:rsidR="00BD4C72" w:rsidRPr="00D66714" w:rsidRDefault="00BD4C72" w:rsidP="00D66714">
      <w:pPr>
        <w:jc w:val="center"/>
        <w:rPr>
          <w:sz w:val="40"/>
          <w:szCs w:val="40"/>
          <w:lang w:val="da-DK"/>
        </w:rPr>
      </w:pPr>
      <w:r w:rsidRPr="00D66714">
        <w:rPr>
          <w:sz w:val="40"/>
          <w:szCs w:val="40"/>
          <w:lang w:val="da-DK"/>
        </w:rPr>
        <w:t>Teoretisk og empirisk kontrol af matematiske modeller.</w:t>
      </w:r>
    </w:p>
    <w:p w14:paraId="688C9ABF" w14:textId="77777777" w:rsidR="00D66714" w:rsidRDefault="00D66714" w:rsidP="00D66714">
      <w:pPr>
        <w:jc w:val="center"/>
        <w:rPr>
          <w:sz w:val="28"/>
          <w:szCs w:val="28"/>
          <w:lang w:val="da-DK"/>
        </w:rPr>
      </w:pPr>
      <w:r>
        <w:rPr>
          <w:sz w:val="28"/>
          <w:szCs w:val="28"/>
          <w:lang w:val="da-DK"/>
        </w:rPr>
        <w:t xml:space="preserve">Artikel: </w:t>
      </w:r>
      <w:hyperlink r:id="rId5" w:history="1">
        <w:r w:rsidRPr="00D66714">
          <w:rPr>
            <w:rStyle w:val="Hyperlink"/>
            <w:sz w:val="28"/>
            <w:szCs w:val="28"/>
            <w:lang w:val="da-DK"/>
          </w:rPr>
          <w:t>Matematiske modeller vejledende eller vildledende</w:t>
        </w:r>
      </w:hyperlink>
      <w:r w:rsidRPr="00D66714">
        <w:rPr>
          <w:sz w:val="28"/>
          <w:szCs w:val="28"/>
          <w:lang w:val="da-DK"/>
        </w:rPr>
        <w:t xml:space="preserve"> </w:t>
      </w:r>
      <w:r>
        <w:rPr>
          <w:sz w:val="28"/>
          <w:szCs w:val="28"/>
          <w:lang w:val="da-DK"/>
        </w:rPr>
        <w:br/>
      </w:r>
      <w:r w:rsidRPr="00D66714">
        <w:rPr>
          <w:sz w:val="28"/>
          <w:szCs w:val="28"/>
          <w:lang w:val="da-DK"/>
        </w:rPr>
        <w:t xml:space="preserve">fra Aktuel Naturvidenskab nr. 6/2019. </w:t>
      </w:r>
    </w:p>
    <w:p w14:paraId="0CF4D1A6" w14:textId="74A13C20" w:rsidR="00D66714" w:rsidRPr="00D66714" w:rsidRDefault="00D66714" w:rsidP="00D66714">
      <w:pPr>
        <w:jc w:val="center"/>
        <w:rPr>
          <w:sz w:val="28"/>
          <w:szCs w:val="28"/>
          <w:lang w:val="da-DK"/>
        </w:rPr>
      </w:pPr>
      <w:r>
        <w:rPr>
          <w:sz w:val="28"/>
          <w:szCs w:val="28"/>
          <w:lang w:val="da-DK"/>
        </w:rPr>
        <w:br/>
      </w:r>
      <w:r w:rsidRPr="00D66714">
        <w:rPr>
          <w:sz w:val="28"/>
          <w:szCs w:val="28"/>
          <w:lang w:val="da-DK"/>
        </w:rPr>
        <w:t>Udarbejdet af Jens Højgaard Jensen og</w:t>
      </w:r>
      <w:r>
        <w:rPr>
          <w:sz w:val="28"/>
          <w:szCs w:val="28"/>
          <w:lang w:val="da-DK"/>
        </w:rPr>
        <w:t xml:space="preserve"> suppleret af </w:t>
      </w:r>
      <w:r w:rsidRPr="00D66714">
        <w:rPr>
          <w:sz w:val="28"/>
          <w:szCs w:val="28"/>
          <w:lang w:val="da-DK"/>
        </w:rPr>
        <w:t>Peter Arnborg Videsen</w:t>
      </w:r>
      <w:r>
        <w:rPr>
          <w:sz w:val="28"/>
          <w:szCs w:val="28"/>
          <w:lang w:val="da-DK"/>
        </w:rPr>
        <w:t xml:space="preserve"> </w:t>
      </w:r>
      <w:r>
        <w:rPr>
          <w:sz w:val="28"/>
          <w:szCs w:val="28"/>
          <w:lang w:val="da-DK"/>
        </w:rPr>
        <w:br/>
        <w:t>for Aktuel Naturvidenskab</w:t>
      </w:r>
    </w:p>
    <w:p w14:paraId="17D6B3C3" w14:textId="77777777" w:rsidR="00D66714" w:rsidRDefault="00D66714">
      <w:pPr>
        <w:rPr>
          <w:sz w:val="28"/>
          <w:szCs w:val="28"/>
          <w:lang w:val="da-DK"/>
        </w:rPr>
      </w:pPr>
    </w:p>
    <w:p w14:paraId="54671506" w14:textId="2324461B" w:rsidR="0076126A" w:rsidRDefault="0076126A">
      <w:pPr>
        <w:rPr>
          <w:sz w:val="28"/>
          <w:szCs w:val="28"/>
          <w:lang w:val="da-DK"/>
        </w:rPr>
      </w:pPr>
      <w:r>
        <w:rPr>
          <w:sz w:val="28"/>
          <w:szCs w:val="28"/>
          <w:lang w:val="da-DK"/>
        </w:rPr>
        <w:t>Af Jens Højgaard Jensen, lektor ved IMFUFA, Roskilde Universitet</w:t>
      </w:r>
      <w:r w:rsidR="00D66714">
        <w:rPr>
          <w:sz w:val="28"/>
          <w:szCs w:val="28"/>
          <w:lang w:val="da-DK"/>
        </w:rPr>
        <w:t>:</w:t>
      </w:r>
    </w:p>
    <w:p w14:paraId="119E6FA2" w14:textId="77777777" w:rsidR="0076126A" w:rsidRDefault="0076126A">
      <w:pPr>
        <w:rPr>
          <w:sz w:val="28"/>
          <w:szCs w:val="28"/>
          <w:lang w:val="da-DK"/>
        </w:rPr>
      </w:pPr>
    </w:p>
    <w:p w14:paraId="062D5546" w14:textId="77777777" w:rsidR="0076126A" w:rsidRDefault="00E87B95" w:rsidP="0076126A">
      <w:pPr>
        <w:rPr>
          <w:sz w:val="28"/>
          <w:szCs w:val="28"/>
          <w:lang w:val="da-DK"/>
        </w:rPr>
      </w:pPr>
      <w:r>
        <w:rPr>
          <w:sz w:val="28"/>
          <w:szCs w:val="28"/>
          <w:lang w:val="da-DK"/>
        </w:rPr>
        <w:t>M</w:t>
      </w:r>
      <w:r w:rsidR="0076126A">
        <w:rPr>
          <w:sz w:val="28"/>
          <w:szCs w:val="28"/>
          <w:lang w:val="da-DK"/>
        </w:rPr>
        <w:t xml:space="preserve">aterialet kan </w:t>
      </w:r>
      <w:r>
        <w:rPr>
          <w:sz w:val="28"/>
          <w:szCs w:val="28"/>
          <w:lang w:val="da-DK"/>
        </w:rPr>
        <w:t>for eksempe</w:t>
      </w:r>
      <w:bookmarkStart w:id="0" w:name="_GoBack"/>
      <w:bookmarkEnd w:id="0"/>
      <w:r>
        <w:rPr>
          <w:sz w:val="28"/>
          <w:szCs w:val="28"/>
          <w:lang w:val="da-DK"/>
        </w:rPr>
        <w:t xml:space="preserve">l </w:t>
      </w:r>
      <w:r w:rsidR="0076126A">
        <w:rPr>
          <w:sz w:val="28"/>
          <w:szCs w:val="28"/>
          <w:lang w:val="da-DK"/>
        </w:rPr>
        <w:t xml:space="preserve">bruges i </w:t>
      </w:r>
      <w:r w:rsidR="000340A6">
        <w:rPr>
          <w:sz w:val="28"/>
          <w:szCs w:val="28"/>
          <w:lang w:val="da-DK"/>
        </w:rPr>
        <w:t>undervi</w:t>
      </w:r>
      <w:r w:rsidR="0076126A">
        <w:rPr>
          <w:sz w:val="28"/>
          <w:szCs w:val="28"/>
          <w:lang w:val="da-DK"/>
        </w:rPr>
        <w:t>s</w:t>
      </w:r>
      <w:r w:rsidR="000340A6">
        <w:rPr>
          <w:sz w:val="28"/>
          <w:szCs w:val="28"/>
          <w:lang w:val="da-DK"/>
        </w:rPr>
        <w:t>n</w:t>
      </w:r>
      <w:r w:rsidR="0076126A">
        <w:rPr>
          <w:sz w:val="28"/>
          <w:szCs w:val="28"/>
          <w:lang w:val="da-DK"/>
        </w:rPr>
        <w:t>ingen på følgende måde:</w:t>
      </w:r>
    </w:p>
    <w:p w14:paraId="142D137B" w14:textId="77777777" w:rsidR="0076126A" w:rsidRDefault="000C0C0A">
      <w:pPr>
        <w:rPr>
          <w:sz w:val="28"/>
          <w:szCs w:val="28"/>
          <w:lang w:val="da-DK"/>
        </w:rPr>
      </w:pPr>
      <w:r>
        <w:rPr>
          <w:sz w:val="28"/>
          <w:szCs w:val="28"/>
          <w:lang w:val="da-DK"/>
        </w:rPr>
        <w:t xml:space="preserve">1) Opgaverne stilles </w:t>
      </w:r>
      <w:r w:rsidR="009567AE" w:rsidRPr="009567AE">
        <w:rPr>
          <w:sz w:val="28"/>
          <w:szCs w:val="28"/>
          <w:lang w:val="da-DK"/>
        </w:rPr>
        <w:t xml:space="preserve">efter tur af læreren. </w:t>
      </w:r>
    </w:p>
    <w:p w14:paraId="2051203D" w14:textId="77777777" w:rsidR="0076126A" w:rsidRDefault="009567AE">
      <w:pPr>
        <w:rPr>
          <w:sz w:val="28"/>
          <w:szCs w:val="28"/>
          <w:lang w:val="da-DK"/>
        </w:rPr>
      </w:pPr>
      <w:r w:rsidRPr="009567AE">
        <w:rPr>
          <w:sz w:val="28"/>
          <w:szCs w:val="28"/>
          <w:lang w:val="da-DK"/>
        </w:rPr>
        <w:t xml:space="preserve">2. Eleverne arbejder i grupper efter tur med opgaverne. </w:t>
      </w:r>
    </w:p>
    <w:p w14:paraId="634E93BB" w14:textId="77777777" w:rsidR="0076126A" w:rsidRDefault="009567AE">
      <w:pPr>
        <w:rPr>
          <w:sz w:val="28"/>
          <w:szCs w:val="28"/>
          <w:lang w:val="da-DK"/>
        </w:rPr>
      </w:pPr>
      <w:r w:rsidRPr="009567AE">
        <w:rPr>
          <w:sz w:val="28"/>
          <w:szCs w:val="28"/>
          <w:lang w:val="da-DK"/>
        </w:rPr>
        <w:t>3. Diskussion af opgavebesvarelser</w:t>
      </w:r>
      <w:r w:rsidR="00E87B95">
        <w:rPr>
          <w:sz w:val="28"/>
          <w:szCs w:val="28"/>
          <w:lang w:val="da-DK"/>
        </w:rPr>
        <w:t>ne</w:t>
      </w:r>
      <w:r w:rsidR="0076126A">
        <w:rPr>
          <w:sz w:val="28"/>
          <w:szCs w:val="28"/>
          <w:lang w:val="da-DK"/>
        </w:rPr>
        <w:t xml:space="preserve"> </w:t>
      </w:r>
      <w:r w:rsidRPr="009567AE">
        <w:rPr>
          <w:sz w:val="28"/>
          <w:szCs w:val="28"/>
          <w:lang w:val="da-DK"/>
        </w:rPr>
        <w:t xml:space="preserve">efter tur. </w:t>
      </w:r>
    </w:p>
    <w:p w14:paraId="58866963" w14:textId="77777777" w:rsidR="004C7FFB" w:rsidRPr="009567AE" w:rsidRDefault="009567AE">
      <w:pPr>
        <w:rPr>
          <w:sz w:val="28"/>
          <w:szCs w:val="28"/>
          <w:lang w:val="da-DK"/>
        </w:rPr>
      </w:pPr>
      <w:r w:rsidRPr="009567AE">
        <w:rPr>
          <w:sz w:val="28"/>
          <w:szCs w:val="28"/>
          <w:lang w:val="da-DK"/>
        </w:rPr>
        <w:t xml:space="preserve">4. Diskussion af </w:t>
      </w:r>
      <w:r w:rsidR="00E87B95">
        <w:rPr>
          <w:sz w:val="28"/>
          <w:szCs w:val="28"/>
          <w:lang w:val="da-DK"/>
        </w:rPr>
        <w:t xml:space="preserve">nedenstående </w:t>
      </w:r>
      <w:r w:rsidRPr="009567AE">
        <w:rPr>
          <w:sz w:val="28"/>
          <w:szCs w:val="28"/>
          <w:lang w:val="da-DK"/>
        </w:rPr>
        <w:t>pointer i klassen efter hver af de tre opgaveforløb og samlende til sidst.</w:t>
      </w:r>
    </w:p>
    <w:p w14:paraId="3785EFDB" w14:textId="77777777" w:rsidR="004C7FFB" w:rsidRDefault="004C7FFB">
      <w:pPr>
        <w:rPr>
          <w:b/>
          <w:sz w:val="28"/>
          <w:szCs w:val="28"/>
          <w:lang w:val="da-DK"/>
        </w:rPr>
      </w:pPr>
    </w:p>
    <w:p w14:paraId="09020B26" w14:textId="097EFA0B" w:rsidR="00F73A4C" w:rsidRDefault="00F73A4C" w:rsidP="003A40B0">
      <w:pPr>
        <w:rPr>
          <w:b/>
          <w:sz w:val="28"/>
          <w:szCs w:val="28"/>
          <w:lang w:val="da-DK"/>
        </w:rPr>
      </w:pPr>
    </w:p>
    <w:p w14:paraId="674B31C4" w14:textId="77777777" w:rsidR="003A40B0" w:rsidRPr="003A40B0" w:rsidRDefault="003A40B0" w:rsidP="003A40B0">
      <w:pPr>
        <w:rPr>
          <w:b/>
          <w:sz w:val="28"/>
          <w:szCs w:val="28"/>
          <w:lang w:val="da-DK"/>
        </w:rPr>
      </w:pPr>
    </w:p>
    <w:p w14:paraId="2E726CD3" w14:textId="77777777" w:rsidR="00F73A4C" w:rsidRPr="00F73A4C" w:rsidRDefault="00F73A4C" w:rsidP="00F73A4C">
      <w:pPr>
        <w:rPr>
          <w:b/>
          <w:sz w:val="28"/>
          <w:szCs w:val="28"/>
          <w:lang w:val="da-DK"/>
        </w:rPr>
      </w:pPr>
      <w:r w:rsidRPr="00F73A4C">
        <w:rPr>
          <w:b/>
          <w:sz w:val="28"/>
          <w:szCs w:val="28"/>
          <w:lang w:val="da-DK"/>
        </w:rPr>
        <w:t>Rabat før moms eller moms før rabat</w:t>
      </w:r>
    </w:p>
    <w:p w14:paraId="15E357DD" w14:textId="77777777" w:rsidR="00556CD9" w:rsidRDefault="00F04B17" w:rsidP="00F73A4C">
      <w:pPr>
        <w:rPr>
          <w:sz w:val="28"/>
          <w:szCs w:val="28"/>
          <w:lang w:val="da-DK"/>
        </w:rPr>
      </w:pPr>
      <w:r w:rsidRPr="0090611D">
        <w:rPr>
          <w:b/>
          <w:bCs/>
          <w:sz w:val="28"/>
          <w:szCs w:val="28"/>
          <w:lang w:val="da-DK"/>
        </w:rPr>
        <w:t>POINTE</w:t>
      </w:r>
      <w:r>
        <w:rPr>
          <w:sz w:val="28"/>
          <w:szCs w:val="28"/>
          <w:lang w:val="da-DK"/>
        </w:rPr>
        <w:t xml:space="preserve">: </w:t>
      </w:r>
    </w:p>
    <w:p w14:paraId="4DAE7766" w14:textId="23ADA0F9" w:rsidR="007A465C" w:rsidRDefault="00F04B17" w:rsidP="00F73A4C">
      <w:pPr>
        <w:rPr>
          <w:sz w:val="28"/>
          <w:szCs w:val="28"/>
          <w:lang w:val="da-DK"/>
        </w:rPr>
      </w:pPr>
      <w:r>
        <w:rPr>
          <w:sz w:val="28"/>
          <w:szCs w:val="28"/>
          <w:lang w:val="da-DK"/>
        </w:rPr>
        <w:t xml:space="preserve">Matematikken snyder ikke.  Tværtimod. Ved at </w:t>
      </w:r>
      <w:r w:rsidR="007A465C">
        <w:rPr>
          <w:sz w:val="28"/>
          <w:szCs w:val="28"/>
          <w:lang w:val="da-DK"/>
        </w:rPr>
        <w:t>undersøge</w:t>
      </w:r>
      <w:r>
        <w:rPr>
          <w:sz w:val="28"/>
          <w:szCs w:val="28"/>
          <w:lang w:val="da-DK"/>
        </w:rPr>
        <w:t xml:space="preserve"> problemet generelt matematisk ved hjælp af bogstaver som pladsholdere for vilkårlige tal, kan vi føle os overbevist om konklusionen som almengyldig. Konklusionen afhænger tydeligvis ikke af hvilke priser, rabatprocenter eller momsprocenter, der er på tale. Vi behøver ikke at kontrollere</w:t>
      </w:r>
      <w:r w:rsidR="007A465C">
        <w:rPr>
          <w:sz w:val="28"/>
          <w:szCs w:val="28"/>
          <w:lang w:val="da-DK"/>
        </w:rPr>
        <w:t xml:space="preserve"> den matematiske </w:t>
      </w:r>
      <w:r w:rsidR="00687729">
        <w:rPr>
          <w:sz w:val="28"/>
          <w:szCs w:val="28"/>
          <w:lang w:val="da-DK"/>
        </w:rPr>
        <w:t>formel</w:t>
      </w:r>
      <w:r w:rsidR="007A465C">
        <w:rPr>
          <w:sz w:val="28"/>
          <w:szCs w:val="28"/>
          <w:lang w:val="da-DK"/>
        </w:rPr>
        <w:t xml:space="preserve"> </w:t>
      </w:r>
      <w:r w:rsidR="00687729">
        <w:rPr>
          <w:sz w:val="28"/>
          <w:szCs w:val="28"/>
          <w:lang w:val="da-DK"/>
        </w:rPr>
        <w:t xml:space="preserve">for andet end logik- </w:t>
      </w:r>
      <w:r w:rsidR="00687729">
        <w:rPr>
          <w:sz w:val="28"/>
          <w:szCs w:val="28"/>
          <w:lang w:val="da-DK"/>
        </w:rPr>
        <w:lastRenderedPageBreak/>
        <w:t>eller regnefejl.</w:t>
      </w:r>
      <w:r w:rsidR="007A465C">
        <w:rPr>
          <w:sz w:val="28"/>
          <w:szCs w:val="28"/>
          <w:lang w:val="da-DK"/>
        </w:rPr>
        <w:t xml:space="preserve"> Det skyldes, at rabatproblemet i sig selv er af matematisk/logisk art. </w:t>
      </w:r>
      <w:r w:rsidR="00687729">
        <w:rPr>
          <w:sz w:val="28"/>
          <w:szCs w:val="28"/>
          <w:lang w:val="da-DK"/>
        </w:rPr>
        <w:t>Ren (teoretisk) matematiks teorier handler om sandheden af logiske ræsonnementer. Anvendt matematik handler om sandheden af konklusioner. Moms</w:t>
      </w:r>
      <w:r w:rsidR="00F252C4">
        <w:rPr>
          <w:sz w:val="28"/>
          <w:szCs w:val="28"/>
          <w:lang w:val="da-DK"/>
        </w:rPr>
        <w:t>-</w:t>
      </w:r>
      <w:r w:rsidR="00687729">
        <w:rPr>
          <w:sz w:val="28"/>
          <w:szCs w:val="28"/>
          <w:lang w:val="da-DK"/>
        </w:rPr>
        <w:t>rabat</w:t>
      </w:r>
      <w:r w:rsidR="00F252C4">
        <w:rPr>
          <w:sz w:val="28"/>
          <w:szCs w:val="28"/>
          <w:lang w:val="da-DK"/>
        </w:rPr>
        <w:t>-</w:t>
      </w:r>
      <w:r w:rsidR="00687729">
        <w:rPr>
          <w:sz w:val="28"/>
          <w:szCs w:val="28"/>
          <w:lang w:val="da-DK"/>
        </w:rPr>
        <w:t>problemet er et eksempel på ren matematik.</w:t>
      </w:r>
    </w:p>
    <w:p w14:paraId="39277426" w14:textId="1E382245" w:rsidR="007A465C" w:rsidRDefault="007A465C" w:rsidP="00F73A4C">
      <w:pPr>
        <w:rPr>
          <w:b/>
          <w:sz w:val="28"/>
          <w:szCs w:val="28"/>
          <w:lang w:val="da-DK"/>
        </w:rPr>
      </w:pPr>
      <w:r>
        <w:rPr>
          <w:b/>
          <w:sz w:val="28"/>
          <w:szCs w:val="28"/>
          <w:lang w:val="da-DK"/>
        </w:rPr>
        <w:t>Hvor langt væk er horisonten?</w:t>
      </w:r>
    </w:p>
    <w:p w14:paraId="6A8762BE" w14:textId="504CDF56" w:rsidR="0090611D" w:rsidRDefault="0090611D" w:rsidP="00F73A4C">
      <w:pPr>
        <w:rPr>
          <w:b/>
          <w:sz w:val="28"/>
          <w:szCs w:val="28"/>
          <w:lang w:val="da-DK"/>
        </w:rPr>
      </w:pPr>
      <w:r>
        <w:rPr>
          <w:b/>
          <w:sz w:val="28"/>
          <w:szCs w:val="28"/>
          <w:lang w:val="da-DK"/>
        </w:rPr>
        <w:t>Uddybning</w:t>
      </w:r>
    </w:p>
    <w:p w14:paraId="28B00D4B" w14:textId="0E15ED80" w:rsidR="00362935" w:rsidRDefault="00080020" w:rsidP="00F73A4C">
      <w:pPr>
        <w:rPr>
          <w:sz w:val="28"/>
          <w:szCs w:val="28"/>
          <w:lang w:val="da-DK"/>
        </w:rPr>
      </w:pPr>
      <w:r>
        <w:rPr>
          <w:sz w:val="28"/>
          <w:szCs w:val="28"/>
          <w:lang w:val="da-DK"/>
        </w:rPr>
        <w:t xml:space="preserve">Ved udregningen har vi sat </w:t>
      </w:r>
      <w:r w:rsidR="00D24A09">
        <w:rPr>
          <w:sz w:val="28"/>
          <w:szCs w:val="28"/>
          <w:lang w:val="da-DK"/>
        </w:rPr>
        <w:t xml:space="preserve">R </w:t>
      </w:r>
      <w:r w:rsidR="00D24A09">
        <w:rPr>
          <w:rFonts w:cstheme="minorHAnsi"/>
          <w:sz w:val="28"/>
          <w:szCs w:val="28"/>
          <w:lang w:val="da-DK"/>
        </w:rPr>
        <w:t>≈</w:t>
      </w:r>
      <w:r w:rsidR="00D24A09">
        <w:rPr>
          <w:sz w:val="28"/>
          <w:szCs w:val="28"/>
          <w:lang w:val="da-DK"/>
        </w:rPr>
        <w:t xml:space="preserve"> 6000 km. Men Jordens radius ved Ækvator er faktisk 6378 km, mens den fladtrykte halve afstand fra Nordpol til Sydpol er 6357 km. Vi har altså lavet et overslag med nogle procents unøjagtighed. </w:t>
      </w:r>
      <w:r w:rsidR="00362935">
        <w:rPr>
          <w:sz w:val="28"/>
          <w:szCs w:val="28"/>
          <w:lang w:val="da-DK"/>
        </w:rPr>
        <w:t>Ved udledningen af horisontformlen blev også leddet h</w:t>
      </w:r>
      <w:r w:rsidR="00362935">
        <w:rPr>
          <w:sz w:val="28"/>
          <w:szCs w:val="28"/>
          <w:vertAlign w:val="superscript"/>
          <w:lang w:val="da-DK"/>
        </w:rPr>
        <w:t>2</w:t>
      </w:r>
      <w:r w:rsidR="00362935">
        <w:rPr>
          <w:sz w:val="28"/>
          <w:szCs w:val="28"/>
          <w:lang w:val="da-DK"/>
        </w:rPr>
        <w:t xml:space="preserve"> smidt væk i forhold til leddet 2Rh. </w:t>
      </w:r>
    </w:p>
    <w:p w14:paraId="04FAAEE5" w14:textId="6D3A87F8" w:rsidR="00080020" w:rsidRDefault="00362935" w:rsidP="00F73A4C">
      <w:pPr>
        <w:rPr>
          <w:sz w:val="28"/>
          <w:szCs w:val="28"/>
          <w:lang w:val="da-DK"/>
        </w:rPr>
      </w:pPr>
      <w:r>
        <w:rPr>
          <w:sz w:val="28"/>
          <w:szCs w:val="28"/>
          <w:lang w:val="da-DK"/>
        </w:rPr>
        <w:t>Spiller d</w:t>
      </w:r>
      <w:r w:rsidR="0090611D">
        <w:rPr>
          <w:sz w:val="28"/>
          <w:szCs w:val="28"/>
          <w:lang w:val="da-DK"/>
        </w:rPr>
        <w:t>ett</w:t>
      </w:r>
      <w:r>
        <w:rPr>
          <w:sz w:val="28"/>
          <w:szCs w:val="28"/>
          <w:lang w:val="da-DK"/>
        </w:rPr>
        <w:t xml:space="preserve">e </w:t>
      </w:r>
      <w:r w:rsidR="00556CD9">
        <w:rPr>
          <w:sz w:val="28"/>
          <w:szCs w:val="28"/>
          <w:lang w:val="da-DK"/>
        </w:rPr>
        <w:t xml:space="preserve">yderligere </w:t>
      </w:r>
      <w:r>
        <w:rPr>
          <w:sz w:val="28"/>
          <w:szCs w:val="28"/>
          <w:lang w:val="da-DK"/>
        </w:rPr>
        <w:t>forhold noge</w:t>
      </w:r>
      <w:r w:rsidR="00556CD9">
        <w:rPr>
          <w:sz w:val="28"/>
          <w:szCs w:val="28"/>
          <w:lang w:val="da-DK"/>
        </w:rPr>
        <w:t>n rolle</w:t>
      </w:r>
      <w:r>
        <w:rPr>
          <w:sz w:val="28"/>
          <w:szCs w:val="28"/>
          <w:lang w:val="da-DK"/>
        </w:rPr>
        <w:t xml:space="preserve"> for troværdigheden af formlen?</w:t>
      </w:r>
      <w:r w:rsidR="00080020">
        <w:rPr>
          <w:sz w:val="28"/>
          <w:szCs w:val="28"/>
          <w:lang w:val="da-DK"/>
        </w:rPr>
        <w:t xml:space="preserve"> </w:t>
      </w:r>
    </w:p>
    <w:p w14:paraId="201446F5" w14:textId="77777777" w:rsidR="007A465C" w:rsidRPr="0090611D" w:rsidRDefault="00B00361" w:rsidP="00F73A4C">
      <w:pPr>
        <w:rPr>
          <w:b/>
          <w:bCs/>
          <w:sz w:val="28"/>
          <w:szCs w:val="28"/>
          <w:lang w:val="da-DK"/>
        </w:rPr>
      </w:pPr>
      <w:r w:rsidRPr="0090611D">
        <w:rPr>
          <w:b/>
          <w:bCs/>
          <w:sz w:val="28"/>
          <w:szCs w:val="28"/>
          <w:lang w:val="da-DK"/>
        </w:rPr>
        <w:t xml:space="preserve">SVAR: </w:t>
      </w:r>
      <w:r w:rsidR="006B1075" w:rsidRPr="0090611D">
        <w:rPr>
          <w:b/>
          <w:bCs/>
          <w:sz w:val="28"/>
          <w:szCs w:val="28"/>
          <w:lang w:val="da-DK"/>
        </w:rPr>
        <w:t xml:space="preserve"> </w:t>
      </w:r>
      <w:r w:rsidR="002A35E1" w:rsidRPr="0090611D">
        <w:rPr>
          <w:b/>
          <w:bCs/>
          <w:sz w:val="28"/>
          <w:szCs w:val="28"/>
          <w:lang w:val="da-DK"/>
        </w:rPr>
        <w:t xml:space="preserve"> </w:t>
      </w:r>
      <w:r w:rsidR="00CB5573" w:rsidRPr="0090611D">
        <w:rPr>
          <w:b/>
          <w:bCs/>
          <w:sz w:val="28"/>
          <w:szCs w:val="28"/>
          <w:lang w:val="da-DK"/>
        </w:rPr>
        <w:t xml:space="preserve"> </w:t>
      </w:r>
    </w:p>
    <w:p w14:paraId="44F2EE95" w14:textId="77777777" w:rsidR="00556CD9" w:rsidRDefault="00556CD9" w:rsidP="00F73A4C">
      <w:pPr>
        <w:rPr>
          <w:rFonts w:cstheme="minorHAnsi"/>
          <w:sz w:val="28"/>
          <w:szCs w:val="28"/>
          <w:lang w:val="da-DK"/>
        </w:rPr>
      </w:pPr>
      <w:r>
        <w:rPr>
          <w:sz w:val="28"/>
          <w:szCs w:val="28"/>
          <w:lang w:val="da-DK"/>
        </w:rPr>
        <w:t xml:space="preserve">Hvis vi står på toppen af Rundetårn er h </w:t>
      </w:r>
      <w:r>
        <w:rPr>
          <w:rFonts w:cstheme="minorHAnsi"/>
          <w:sz w:val="28"/>
          <w:szCs w:val="28"/>
          <w:lang w:val="da-DK"/>
        </w:rPr>
        <w:t>≈</w:t>
      </w:r>
      <w:r>
        <w:rPr>
          <w:sz w:val="28"/>
          <w:szCs w:val="28"/>
          <w:lang w:val="da-DK"/>
        </w:rPr>
        <w:t xml:space="preserve"> 32 m. Så er h</w:t>
      </w:r>
      <w:r>
        <w:rPr>
          <w:sz w:val="28"/>
          <w:szCs w:val="28"/>
          <w:vertAlign w:val="superscript"/>
          <w:lang w:val="da-DK"/>
        </w:rPr>
        <w:t>2</w:t>
      </w:r>
      <w:r>
        <w:rPr>
          <w:sz w:val="28"/>
          <w:szCs w:val="28"/>
          <w:lang w:val="da-DK"/>
        </w:rPr>
        <w:t xml:space="preserve">/(2Rh) </w:t>
      </w:r>
      <w:r>
        <w:rPr>
          <w:rFonts w:cstheme="minorHAnsi"/>
          <w:sz w:val="28"/>
          <w:szCs w:val="28"/>
          <w:lang w:val="da-DK"/>
        </w:rPr>
        <w:t xml:space="preserve">= h/2R ≈ </w:t>
      </w:r>
      <w:r w:rsidR="001A40E3">
        <w:rPr>
          <w:rFonts w:cstheme="minorHAnsi"/>
          <w:sz w:val="28"/>
          <w:szCs w:val="28"/>
          <w:lang w:val="da-DK"/>
        </w:rPr>
        <w:t>32m/</w:t>
      </w:r>
      <w:r w:rsidR="00116550">
        <w:rPr>
          <w:rFonts w:cstheme="minorHAnsi"/>
          <w:sz w:val="28"/>
          <w:szCs w:val="28"/>
          <w:lang w:val="da-DK"/>
        </w:rPr>
        <w:t xml:space="preserve"> </w:t>
      </w:r>
      <w:r w:rsidR="001A40E3">
        <w:rPr>
          <w:rFonts w:cstheme="minorHAnsi"/>
          <w:sz w:val="28"/>
          <w:szCs w:val="28"/>
          <w:lang w:val="da-DK"/>
        </w:rPr>
        <w:t>(2∙6000 km)</w:t>
      </w:r>
      <w:r w:rsidR="00116550">
        <w:rPr>
          <w:rFonts w:cstheme="minorHAnsi"/>
          <w:sz w:val="28"/>
          <w:szCs w:val="28"/>
          <w:lang w:val="da-DK"/>
        </w:rPr>
        <w:t xml:space="preserve"> ≈ 3 ∙ 10</w:t>
      </w:r>
      <w:r w:rsidR="00116550">
        <w:rPr>
          <w:rFonts w:cstheme="minorHAnsi"/>
          <w:sz w:val="28"/>
          <w:szCs w:val="28"/>
          <w:vertAlign w:val="superscript"/>
          <w:lang w:val="da-DK"/>
        </w:rPr>
        <w:t>-6</w:t>
      </w:r>
      <w:r w:rsidR="00116550">
        <w:rPr>
          <w:rFonts w:cstheme="minorHAnsi"/>
          <w:sz w:val="28"/>
          <w:szCs w:val="28"/>
          <w:lang w:val="da-DK"/>
        </w:rPr>
        <w:t>. Hvis vi kun overslagsmæssigt forlanger en nøjagtighed på nogle procent er det åbenbart helt overflødigt at tage hensyn til leddet h</w:t>
      </w:r>
      <w:r w:rsidR="00116550">
        <w:rPr>
          <w:rFonts w:cstheme="minorHAnsi"/>
          <w:sz w:val="28"/>
          <w:szCs w:val="28"/>
          <w:vertAlign w:val="superscript"/>
          <w:lang w:val="da-DK"/>
        </w:rPr>
        <w:t>2</w:t>
      </w:r>
      <w:r w:rsidR="00116550">
        <w:rPr>
          <w:rFonts w:cstheme="minorHAnsi"/>
          <w:sz w:val="28"/>
          <w:szCs w:val="28"/>
          <w:lang w:val="da-DK"/>
        </w:rPr>
        <w:t xml:space="preserve"> i forhold til leddet 2Rh. </w:t>
      </w:r>
    </w:p>
    <w:p w14:paraId="665CF9D1" w14:textId="748CF827" w:rsidR="001F568C" w:rsidRDefault="0090611D" w:rsidP="00F73A4C">
      <w:pPr>
        <w:rPr>
          <w:rFonts w:cstheme="minorHAnsi"/>
          <w:sz w:val="28"/>
          <w:szCs w:val="28"/>
          <w:lang w:val="da-DK"/>
        </w:rPr>
      </w:pPr>
      <w:r>
        <w:rPr>
          <w:rFonts w:cstheme="minorHAnsi"/>
          <w:sz w:val="28"/>
          <w:szCs w:val="28"/>
          <w:lang w:val="da-DK"/>
        </w:rPr>
        <w:t>F</w:t>
      </w:r>
      <w:r w:rsidR="001F568C">
        <w:rPr>
          <w:rFonts w:cstheme="minorHAnsi"/>
          <w:sz w:val="28"/>
          <w:szCs w:val="28"/>
          <w:lang w:val="da-DK"/>
        </w:rPr>
        <w:t>orhold</w:t>
      </w:r>
      <w:r>
        <w:rPr>
          <w:rFonts w:cstheme="minorHAnsi"/>
          <w:sz w:val="28"/>
          <w:szCs w:val="28"/>
          <w:lang w:val="da-DK"/>
        </w:rPr>
        <w:t>et</w:t>
      </w:r>
      <w:r w:rsidR="001F568C">
        <w:rPr>
          <w:rFonts w:cstheme="minorHAnsi"/>
          <w:sz w:val="28"/>
          <w:szCs w:val="28"/>
          <w:lang w:val="da-DK"/>
        </w:rPr>
        <w:t xml:space="preserve"> har således ingen betydning for vores overslagsberegning. </w:t>
      </w:r>
    </w:p>
    <w:p w14:paraId="17E8B5F9" w14:textId="77777777" w:rsidR="004C7FFB" w:rsidRDefault="004C7FFB" w:rsidP="00F73A4C">
      <w:pPr>
        <w:rPr>
          <w:rFonts w:cstheme="minorHAnsi"/>
          <w:sz w:val="28"/>
          <w:szCs w:val="28"/>
          <w:lang w:val="da-DK"/>
        </w:rPr>
      </w:pPr>
      <w:r w:rsidRPr="0090611D">
        <w:rPr>
          <w:rFonts w:cstheme="minorHAnsi"/>
          <w:b/>
          <w:bCs/>
          <w:sz w:val="28"/>
          <w:szCs w:val="28"/>
          <w:lang w:val="da-DK"/>
        </w:rPr>
        <w:t>POINTE</w:t>
      </w:r>
      <w:r>
        <w:rPr>
          <w:rFonts w:cstheme="minorHAnsi"/>
          <w:sz w:val="28"/>
          <w:szCs w:val="28"/>
          <w:lang w:val="da-DK"/>
        </w:rPr>
        <w:t>:</w:t>
      </w:r>
    </w:p>
    <w:p w14:paraId="5599CC46" w14:textId="77777777" w:rsidR="004C7FFB" w:rsidRDefault="004C7FFB" w:rsidP="00F73A4C">
      <w:pPr>
        <w:rPr>
          <w:rFonts w:cstheme="minorHAnsi"/>
          <w:sz w:val="28"/>
          <w:szCs w:val="28"/>
          <w:lang w:val="da-DK"/>
        </w:rPr>
      </w:pPr>
      <w:r>
        <w:rPr>
          <w:rFonts w:cstheme="minorHAnsi"/>
          <w:sz w:val="28"/>
          <w:szCs w:val="28"/>
          <w:lang w:val="da-DK"/>
        </w:rPr>
        <w:t xml:space="preserve">Det ovenstående svar på opgaven at vurdere troværdigheden af horisontformlen er et eksempel på teoretisk kontrol af </w:t>
      </w:r>
      <w:r w:rsidR="00982B6A">
        <w:rPr>
          <w:rFonts w:cstheme="minorHAnsi"/>
          <w:sz w:val="28"/>
          <w:szCs w:val="28"/>
          <w:lang w:val="da-DK"/>
        </w:rPr>
        <w:t xml:space="preserve">forsimplingerne foretaget ved udviklingen af </w:t>
      </w:r>
      <w:r>
        <w:rPr>
          <w:rFonts w:cstheme="minorHAnsi"/>
          <w:sz w:val="28"/>
          <w:szCs w:val="28"/>
          <w:lang w:val="da-DK"/>
        </w:rPr>
        <w:t xml:space="preserve">en matematisk model. </w:t>
      </w:r>
      <w:r w:rsidR="00982B6A">
        <w:rPr>
          <w:rFonts w:cstheme="minorHAnsi"/>
          <w:sz w:val="28"/>
          <w:szCs w:val="28"/>
          <w:lang w:val="da-DK"/>
        </w:rPr>
        <w:t>Vi har teoretisk styr på, hvad vi har set bort fra, og betydningen heraf. Hvilket er noget andet end at have overset.</w:t>
      </w:r>
    </w:p>
    <w:p w14:paraId="083E89D3" w14:textId="77777777" w:rsidR="004C7FFB" w:rsidRDefault="004C7FFB" w:rsidP="00F73A4C">
      <w:pPr>
        <w:rPr>
          <w:rFonts w:cstheme="minorHAnsi"/>
          <w:sz w:val="28"/>
          <w:szCs w:val="28"/>
          <w:lang w:val="da-DK"/>
        </w:rPr>
      </w:pPr>
      <w:r>
        <w:rPr>
          <w:rFonts w:cstheme="minorHAnsi"/>
          <w:sz w:val="28"/>
          <w:szCs w:val="28"/>
          <w:lang w:val="da-DK"/>
        </w:rPr>
        <w:t>Formlen kan selvfølgelig også kontrolleres empirisk ved at anbringe en bøje i horisonten og derefter opmåle, hvor langt der er ud til den.</w:t>
      </w:r>
    </w:p>
    <w:p w14:paraId="623A28CF" w14:textId="77777777" w:rsidR="004C7FFB" w:rsidRDefault="004C7FFB" w:rsidP="00F73A4C">
      <w:pPr>
        <w:rPr>
          <w:rFonts w:cstheme="minorHAnsi"/>
          <w:sz w:val="28"/>
          <w:szCs w:val="28"/>
          <w:lang w:val="da-DK"/>
        </w:rPr>
      </w:pPr>
    </w:p>
    <w:p w14:paraId="59C789E6" w14:textId="77777777" w:rsidR="0090611D" w:rsidRDefault="0090611D">
      <w:pPr>
        <w:rPr>
          <w:rFonts w:cstheme="minorHAnsi"/>
          <w:b/>
          <w:sz w:val="28"/>
          <w:szCs w:val="28"/>
          <w:lang w:val="da-DK"/>
        </w:rPr>
      </w:pPr>
      <w:r>
        <w:rPr>
          <w:rFonts w:cstheme="minorHAnsi"/>
          <w:b/>
          <w:sz w:val="28"/>
          <w:szCs w:val="28"/>
          <w:lang w:val="da-DK"/>
        </w:rPr>
        <w:br w:type="page"/>
      </w:r>
    </w:p>
    <w:p w14:paraId="6C3C8023" w14:textId="5F18E9A0" w:rsidR="004C7FFB" w:rsidRDefault="00495B64" w:rsidP="00F73A4C">
      <w:pPr>
        <w:rPr>
          <w:rFonts w:cstheme="minorHAnsi"/>
          <w:b/>
          <w:sz w:val="28"/>
          <w:szCs w:val="28"/>
          <w:lang w:val="da-DK"/>
        </w:rPr>
      </w:pPr>
      <w:r>
        <w:rPr>
          <w:rFonts w:cstheme="minorHAnsi"/>
          <w:b/>
          <w:sz w:val="28"/>
          <w:szCs w:val="28"/>
          <w:lang w:val="da-DK"/>
        </w:rPr>
        <w:lastRenderedPageBreak/>
        <w:t>Indkøbscentres</w:t>
      </w:r>
      <w:r w:rsidR="004C7FFB">
        <w:rPr>
          <w:rFonts w:cstheme="minorHAnsi"/>
          <w:b/>
          <w:sz w:val="28"/>
          <w:szCs w:val="28"/>
          <w:lang w:val="da-DK"/>
        </w:rPr>
        <w:t xml:space="preserve"> opland</w:t>
      </w:r>
    </w:p>
    <w:p w14:paraId="3C19B25E" w14:textId="77777777" w:rsidR="00273C3C" w:rsidRDefault="00273C3C" w:rsidP="00F73A4C">
      <w:pPr>
        <w:rPr>
          <w:rFonts w:cstheme="minorHAnsi"/>
          <w:sz w:val="28"/>
          <w:szCs w:val="28"/>
          <w:lang w:val="da-DK"/>
        </w:rPr>
      </w:pPr>
      <w:r w:rsidRPr="0090611D">
        <w:rPr>
          <w:rFonts w:cstheme="minorHAnsi"/>
          <w:b/>
          <w:bCs/>
          <w:sz w:val="28"/>
          <w:szCs w:val="28"/>
          <w:lang w:val="da-DK"/>
        </w:rPr>
        <w:t>POINTE</w:t>
      </w:r>
      <w:r>
        <w:rPr>
          <w:rFonts w:cstheme="minorHAnsi"/>
          <w:sz w:val="28"/>
          <w:szCs w:val="28"/>
          <w:lang w:val="da-DK"/>
        </w:rPr>
        <w:t xml:space="preserve">: </w:t>
      </w:r>
    </w:p>
    <w:p w14:paraId="40DC8F20" w14:textId="77777777" w:rsidR="00116550" w:rsidRPr="00116550" w:rsidRDefault="00273C3C" w:rsidP="00F73A4C">
      <w:pPr>
        <w:rPr>
          <w:sz w:val="28"/>
          <w:szCs w:val="28"/>
          <w:lang w:val="da-DK"/>
        </w:rPr>
      </w:pPr>
      <w:r>
        <w:rPr>
          <w:rFonts w:cstheme="minorHAnsi"/>
          <w:sz w:val="28"/>
          <w:szCs w:val="28"/>
          <w:lang w:val="da-DK"/>
        </w:rPr>
        <w:t xml:space="preserve">Den matematiske model kan kun kontrolleres empirisk. Det betyder ikke, at den ikke i konkrete situationer kan være troværdig som sammenfatning af data. </w:t>
      </w:r>
      <w:r w:rsidR="004D49CA">
        <w:rPr>
          <w:rFonts w:cstheme="minorHAnsi"/>
          <w:sz w:val="28"/>
          <w:szCs w:val="28"/>
          <w:lang w:val="da-DK"/>
        </w:rPr>
        <w:t xml:space="preserve"> </w:t>
      </w:r>
      <w:r>
        <w:rPr>
          <w:rFonts w:cstheme="minorHAnsi"/>
          <w:sz w:val="28"/>
          <w:szCs w:val="28"/>
          <w:lang w:val="da-DK"/>
        </w:rPr>
        <w:t xml:space="preserve">  </w:t>
      </w:r>
      <w:r w:rsidR="006D6AA7">
        <w:rPr>
          <w:rFonts w:cstheme="minorHAnsi"/>
          <w:sz w:val="28"/>
          <w:szCs w:val="28"/>
          <w:lang w:val="da-DK"/>
        </w:rPr>
        <w:t xml:space="preserve"> </w:t>
      </w:r>
      <w:r w:rsidR="004C7FFB">
        <w:rPr>
          <w:rFonts w:cstheme="minorHAnsi"/>
          <w:b/>
          <w:sz w:val="28"/>
          <w:szCs w:val="28"/>
          <w:lang w:val="da-DK"/>
        </w:rPr>
        <w:t xml:space="preserve"> </w:t>
      </w:r>
      <w:r w:rsidR="004C7FFB">
        <w:rPr>
          <w:rFonts w:cstheme="minorHAnsi"/>
          <w:sz w:val="28"/>
          <w:szCs w:val="28"/>
          <w:lang w:val="da-DK"/>
        </w:rPr>
        <w:t xml:space="preserve"> </w:t>
      </w:r>
      <w:r w:rsidR="00085C0D">
        <w:rPr>
          <w:rFonts w:cstheme="minorHAnsi"/>
          <w:sz w:val="28"/>
          <w:szCs w:val="28"/>
          <w:lang w:val="da-DK"/>
        </w:rPr>
        <w:t xml:space="preserve"> </w:t>
      </w:r>
    </w:p>
    <w:p w14:paraId="686B8355" w14:textId="77777777" w:rsidR="007A465C" w:rsidRPr="009E4F0D" w:rsidRDefault="009E4F0D" w:rsidP="00F73A4C">
      <w:pPr>
        <w:rPr>
          <w:sz w:val="28"/>
          <w:szCs w:val="28"/>
          <w:lang w:val="da-DK"/>
        </w:rPr>
      </w:pPr>
      <w:r>
        <w:rPr>
          <w:sz w:val="28"/>
          <w:szCs w:val="28"/>
          <w:lang w:val="da-DK"/>
        </w:rPr>
        <w:t>I praktisk by-geografisk benyttelse af modellen justeres r</w:t>
      </w:r>
      <w:r>
        <w:rPr>
          <w:sz w:val="28"/>
          <w:szCs w:val="28"/>
          <w:vertAlign w:val="superscript"/>
          <w:lang w:val="da-DK"/>
        </w:rPr>
        <w:t>2</w:t>
      </w:r>
      <w:r>
        <w:rPr>
          <w:sz w:val="28"/>
          <w:szCs w:val="28"/>
          <w:lang w:val="da-DK"/>
        </w:rPr>
        <w:t xml:space="preserve"> </w:t>
      </w:r>
      <w:r w:rsidR="007D311F">
        <w:rPr>
          <w:sz w:val="28"/>
          <w:szCs w:val="28"/>
          <w:lang w:val="da-DK"/>
        </w:rPr>
        <w:t xml:space="preserve">ofte </w:t>
      </w:r>
      <w:r>
        <w:rPr>
          <w:sz w:val="28"/>
          <w:szCs w:val="28"/>
          <w:lang w:val="da-DK"/>
        </w:rPr>
        <w:t>til r</w:t>
      </w:r>
      <w:r>
        <w:rPr>
          <w:sz w:val="28"/>
          <w:szCs w:val="28"/>
          <w:vertAlign w:val="superscript"/>
          <w:lang w:val="da-DK"/>
        </w:rPr>
        <w:t>1,8</w:t>
      </w:r>
      <w:r>
        <w:rPr>
          <w:sz w:val="28"/>
          <w:szCs w:val="28"/>
          <w:vertAlign w:val="subscript"/>
          <w:lang w:val="da-DK"/>
        </w:rPr>
        <w:t xml:space="preserve"> </w:t>
      </w:r>
      <w:r>
        <w:rPr>
          <w:sz w:val="28"/>
          <w:szCs w:val="28"/>
          <w:lang w:val="da-DK"/>
        </w:rPr>
        <w:t xml:space="preserve">eller noget andet for med givne måleenheder at forbedre overensstemmelsen mellem data og model. Herved mistes muligheden for gennem regning med fysiske størrelser (uafhængigt af enheder) </w:t>
      </w:r>
      <w:r w:rsidR="007D311F">
        <w:rPr>
          <w:sz w:val="28"/>
          <w:szCs w:val="28"/>
          <w:lang w:val="da-DK"/>
        </w:rPr>
        <w:t>at sammenkoble modellen kvalitativt til andre modellerings sammenhænge, hvor formlernes bogstaver repræsenterer fysiske størrelser, ikke tal.</w:t>
      </w:r>
    </w:p>
    <w:p w14:paraId="7F9A435E" w14:textId="77777777" w:rsidR="00F73A4C" w:rsidRDefault="00F73A4C" w:rsidP="00F73A4C">
      <w:pPr>
        <w:pStyle w:val="ListParagraph"/>
        <w:rPr>
          <w:sz w:val="28"/>
          <w:szCs w:val="28"/>
          <w:lang w:val="da-DK"/>
        </w:rPr>
      </w:pPr>
    </w:p>
    <w:p w14:paraId="5C177824" w14:textId="77777777" w:rsidR="00F73A4C" w:rsidRDefault="00F73A4C" w:rsidP="00F73A4C">
      <w:pPr>
        <w:pStyle w:val="ListParagraph"/>
        <w:rPr>
          <w:sz w:val="28"/>
          <w:szCs w:val="28"/>
          <w:lang w:val="da-DK"/>
        </w:rPr>
      </w:pPr>
    </w:p>
    <w:p w14:paraId="0B68D4D3" w14:textId="77777777" w:rsidR="00F73A4C" w:rsidRPr="00F17CBC" w:rsidRDefault="00F73A4C" w:rsidP="00F73A4C">
      <w:pPr>
        <w:pStyle w:val="ListParagraph"/>
        <w:rPr>
          <w:sz w:val="28"/>
          <w:szCs w:val="28"/>
          <w:lang w:val="da-DK"/>
        </w:rPr>
      </w:pPr>
    </w:p>
    <w:sectPr w:rsidR="00F73A4C" w:rsidRPr="00F17CB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0F0DE" w16cid:durableId="2198A255"/>
  <w16cid:commentId w16cid:paraId="06A569D7" w16cid:durableId="2198A256"/>
  <w16cid:commentId w16cid:paraId="12DA13E2" w16cid:durableId="2198A2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525F3"/>
    <w:multiLevelType w:val="hybridMultilevel"/>
    <w:tmpl w:val="C6A6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111D4"/>
    <w:multiLevelType w:val="hybridMultilevel"/>
    <w:tmpl w:val="32CC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a-DK"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02"/>
    <w:rsid w:val="00033E22"/>
    <w:rsid w:val="000340A6"/>
    <w:rsid w:val="0003638C"/>
    <w:rsid w:val="00062802"/>
    <w:rsid w:val="00080020"/>
    <w:rsid w:val="00085C0D"/>
    <w:rsid w:val="000C0C0A"/>
    <w:rsid w:val="00116550"/>
    <w:rsid w:val="001A40E3"/>
    <w:rsid w:val="001F568C"/>
    <w:rsid w:val="00273C3C"/>
    <w:rsid w:val="002A35E1"/>
    <w:rsid w:val="00362935"/>
    <w:rsid w:val="003A40B0"/>
    <w:rsid w:val="003C4AAF"/>
    <w:rsid w:val="003D17A1"/>
    <w:rsid w:val="00495B64"/>
    <w:rsid w:val="004C7FFB"/>
    <w:rsid w:val="004D49CA"/>
    <w:rsid w:val="00556CD9"/>
    <w:rsid w:val="00597AAD"/>
    <w:rsid w:val="005E5A2A"/>
    <w:rsid w:val="006171A7"/>
    <w:rsid w:val="00687729"/>
    <w:rsid w:val="006B1075"/>
    <w:rsid w:val="006D6AA7"/>
    <w:rsid w:val="0076126A"/>
    <w:rsid w:val="00763118"/>
    <w:rsid w:val="007974DB"/>
    <w:rsid w:val="007A465C"/>
    <w:rsid w:val="007D311F"/>
    <w:rsid w:val="007E7F34"/>
    <w:rsid w:val="008B772E"/>
    <w:rsid w:val="0090611D"/>
    <w:rsid w:val="00941DC5"/>
    <w:rsid w:val="009567AE"/>
    <w:rsid w:val="00982B6A"/>
    <w:rsid w:val="00984F01"/>
    <w:rsid w:val="0099385E"/>
    <w:rsid w:val="009E4F0D"/>
    <w:rsid w:val="00A0518D"/>
    <w:rsid w:val="00B00361"/>
    <w:rsid w:val="00B3757B"/>
    <w:rsid w:val="00B50DB2"/>
    <w:rsid w:val="00BD4C72"/>
    <w:rsid w:val="00CA1709"/>
    <w:rsid w:val="00CB5573"/>
    <w:rsid w:val="00D24A09"/>
    <w:rsid w:val="00D66714"/>
    <w:rsid w:val="00D76891"/>
    <w:rsid w:val="00E87B95"/>
    <w:rsid w:val="00F04B17"/>
    <w:rsid w:val="00F17CBC"/>
    <w:rsid w:val="00F252C4"/>
    <w:rsid w:val="00F47BCC"/>
    <w:rsid w:val="00F73A4C"/>
    <w:rsid w:val="00F919A7"/>
    <w:rsid w:val="00FA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BF6F"/>
  <w15:chartTrackingRefBased/>
  <w15:docId w15:val="{4F3317CD-C3C6-4C5B-9108-D0DC2236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BC"/>
    <w:pPr>
      <w:ind w:left="720"/>
      <w:contextualSpacing/>
    </w:pPr>
  </w:style>
  <w:style w:type="character" w:styleId="CommentReference">
    <w:name w:val="annotation reference"/>
    <w:basedOn w:val="DefaultParagraphFont"/>
    <w:uiPriority w:val="99"/>
    <w:semiHidden/>
    <w:unhideWhenUsed/>
    <w:rsid w:val="007E7F34"/>
    <w:rPr>
      <w:sz w:val="16"/>
      <w:szCs w:val="16"/>
    </w:rPr>
  </w:style>
  <w:style w:type="paragraph" w:styleId="CommentText">
    <w:name w:val="annotation text"/>
    <w:basedOn w:val="Normal"/>
    <w:link w:val="CommentTextChar"/>
    <w:uiPriority w:val="99"/>
    <w:semiHidden/>
    <w:unhideWhenUsed/>
    <w:rsid w:val="007E7F34"/>
    <w:pPr>
      <w:spacing w:line="240" w:lineRule="auto"/>
    </w:pPr>
    <w:rPr>
      <w:sz w:val="20"/>
      <w:szCs w:val="20"/>
    </w:rPr>
  </w:style>
  <w:style w:type="character" w:customStyle="1" w:styleId="CommentTextChar">
    <w:name w:val="Comment Text Char"/>
    <w:basedOn w:val="DefaultParagraphFont"/>
    <w:link w:val="CommentText"/>
    <w:uiPriority w:val="99"/>
    <w:semiHidden/>
    <w:rsid w:val="007E7F34"/>
    <w:rPr>
      <w:sz w:val="20"/>
      <w:szCs w:val="20"/>
    </w:rPr>
  </w:style>
  <w:style w:type="paragraph" w:styleId="CommentSubject">
    <w:name w:val="annotation subject"/>
    <w:basedOn w:val="CommentText"/>
    <w:next w:val="CommentText"/>
    <w:link w:val="CommentSubjectChar"/>
    <w:uiPriority w:val="99"/>
    <w:semiHidden/>
    <w:unhideWhenUsed/>
    <w:rsid w:val="007E7F34"/>
    <w:rPr>
      <w:b/>
      <w:bCs/>
    </w:rPr>
  </w:style>
  <w:style w:type="character" w:customStyle="1" w:styleId="CommentSubjectChar">
    <w:name w:val="Comment Subject Char"/>
    <w:basedOn w:val="CommentTextChar"/>
    <w:link w:val="CommentSubject"/>
    <w:uiPriority w:val="99"/>
    <w:semiHidden/>
    <w:rsid w:val="007E7F34"/>
    <w:rPr>
      <w:b/>
      <w:bCs/>
      <w:sz w:val="20"/>
      <w:szCs w:val="20"/>
    </w:rPr>
  </w:style>
  <w:style w:type="paragraph" w:styleId="BalloonText">
    <w:name w:val="Balloon Text"/>
    <w:basedOn w:val="Normal"/>
    <w:link w:val="BalloonTextChar"/>
    <w:uiPriority w:val="99"/>
    <w:semiHidden/>
    <w:unhideWhenUsed/>
    <w:rsid w:val="007E7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34"/>
    <w:rPr>
      <w:rFonts w:ascii="Segoe UI" w:hAnsi="Segoe UI" w:cs="Segoe UI"/>
      <w:sz w:val="18"/>
      <w:szCs w:val="18"/>
    </w:rPr>
  </w:style>
  <w:style w:type="character" w:styleId="Hyperlink">
    <w:name w:val="Hyperlink"/>
    <w:basedOn w:val="DefaultParagraphFont"/>
    <w:uiPriority w:val="99"/>
    <w:unhideWhenUsed/>
    <w:rsid w:val="00D66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ktuelnaturvidenskab.dk/fileadmin/Aktuel_Naturvidenskab/nr-6/AN6-2019-mat-modell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466</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Roskilde Universitet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Højgaard Jensen</dc:creator>
  <cp:keywords/>
  <dc:description/>
  <cp:lastModifiedBy>Jørgen Dahlgaard</cp:lastModifiedBy>
  <cp:revision>3</cp:revision>
  <dcterms:created xsi:type="dcterms:W3CDTF">2019-12-09T10:11:00Z</dcterms:created>
  <dcterms:modified xsi:type="dcterms:W3CDTF">2019-12-12T14:18:00Z</dcterms:modified>
</cp:coreProperties>
</file>