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388E" w14:textId="4FB26F06" w:rsidR="002134BF" w:rsidRPr="002134BF" w:rsidRDefault="002134BF" w:rsidP="002134BF">
      <w:pPr>
        <w:pStyle w:val="Heading1"/>
        <w:rPr>
          <w:rFonts w:asciiTheme="minorHAnsi" w:eastAsiaTheme="minorHAnsi" w:hAnsiTheme="minorHAnsi" w:cstheme="minorBidi"/>
          <w:color w:val="FF0000"/>
          <w:sz w:val="22"/>
          <w:szCs w:val="22"/>
        </w:rPr>
      </w:pPr>
      <w:r w:rsidRPr="002134BF">
        <w:rPr>
          <w:sz w:val="48"/>
          <w:szCs w:val="48"/>
        </w:rPr>
        <w:t>Arbejdsark</w:t>
      </w:r>
      <w:r>
        <w:rPr>
          <w:sz w:val="48"/>
          <w:szCs w:val="48"/>
        </w:rPr>
        <w:t xml:space="preserve"> </w:t>
      </w:r>
      <w:r w:rsidR="00A2429F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A2429F">
        <w:rPr>
          <w:sz w:val="48"/>
          <w:szCs w:val="48"/>
        </w:rPr>
        <w:t>Parkinsons sygdom</w:t>
      </w:r>
      <w:r w:rsidRPr="002134BF">
        <w:rPr>
          <w:rFonts w:asciiTheme="minorHAnsi" w:eastAsiaTheme="minorHAnsi" w:hAnsiTheme="minorHAnsi" w:cstheme="minorBidi"/>
          <w:color w:val="FF0000"/>
          <w:sz w:val="22"/>
          <w:szCs w:val="22"/>
        </w:rPr>
        <w:t xml:space="preserve"> </w:t>
      </w:r>
    </w:p>
    <w:p w14:paraId="36531BE3" w14:textId="77777777" w:rsidR="00F94932" w:rsidRDefault="00F94932" w:rsidP="00D41413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16CC98AD" w14:textId="2936CC94" w:rsidR="00D41413" w:rsidRPr="000B748A" w:rsidRDefault="00D41413" w:rsidP="00D41413">
      <w:pPr>
        <w:rPr>
          <w:sz w:val="24"/>
          <w:szCs w:val="24"/>
        </w:rPr>
      </w:pPr>
      <w:r w:rsidRPr="000B74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Dette arbejdsark er </w:t>
      </w:r>
      <w:r w:rsidR="002506D4" w:rsidRPr="000B74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undervisningsmateriale</w:t>
      </w:r>
      <w:r w:rsidRPr="000B74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til artiklen</w:t>
      </w:r>
      <w:r w:rsidRPr="000B748A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8E338A" w:rsidRPr="000B748A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”</w:t>
      </w:r>
      <w:hyperlink r:id="rId5" w:history="1">
        <w:r w:rsidR="008E338A" w:rsidRPr="000B748A">
          <w:rPr>
            <w:rStyle w:val="Hyperlink"/>
            <w:rFonts w:ascii="Calibri" w:hAnsi="Calibri" w:cs="Calibri"/>
            <w:i/>
            <w:iCs/>
            <w:sz w:val="24"/>
            <w:szCs w:val="24"/>
            <w:shd w:val="clear" w:color="auto" w:fill="FFFFFF"/>
          </w:rPr>
          <w:t>Parkinsons syg</w:t>
        </w:r>
        <w:r w:rsidR="008E338A" w:rsidRPr="000B748A">
          <w:rPr>
            <w:rStyle w:val="Hyperlink"/>
            <w:rFonts w:ascii="Calibri" w:hAnsi="Calibri" w:cs="Calibri"/>
            <w:i/>
            <w:iCs/>
            <w:sz w:val="24"/>
            <w:szCs w:val="24"/>
            <w:shd w:val="clear" w:color="auto" w:fill="FFFFFF"/>
          </w:rPr>
          <w:t>d</w:t>
        </w:r>
        <w:r w:rsidR="008E338A" w:rsidRPr="000B748A">
          <w:rPr>
            <w:rStyle w:val="Hyperlink"/>
            <w:rFonts w:ascii="Calibri" w:hAnsi="Calibri" w:cs="Calibri"/>
            <w:i/>
            <w:iCs/>
            <w:sz w:val="24"/>
            <w:szCs w:val="24"/>
            <w:shd w:val="clear" w:color="auto" w:fill="FFFFFF"/>
          </w:rPr>
          <w:t>om kan diagnosticeres gennem en telefonsvarerbesked</w:t>
        </w:r>
      </w:hyperlink>
      <w:r w:rsidR="008E338A" w:rsidRPr="000B748A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”</w:t>
      </w:r>
      <w:r w:rsidRPr="000B748A">
        <w:rPr>
          <w:rStyle w:val="normaltextrun"/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B74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fra Aktuel Naturvidenskab nr. </w:t>
      </w:r>
      <w:r w:rsidR="00623600" w:rsidRPr="000B74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5</w:t>
      </w:r>
      <w:r w:rsidRPr="000B74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/2022</w:t>
      </w:r>
      <w:r w:rsidR="00623600" w:rsidRPr="000B74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Pr="000B74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/>
      </w:r>
      <w:r w:rsidRPr="000B748A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Materialet er udarbejdet af projektgruppen på Viborg Katedralskole for Aktuel Naturvidenskab i forbindelse med projektet Brobygning på første række finansieret af Novo Nordisk Fonden. </w:t>
      </w:r>
    </w:p>
    <w:p w14:paraId="4209EAAE" w14:textId="722BFC1F" w:rsidR="00D41413" w:rsidRPr="000B748A" w:rsidRDefault="00D41413" w:rsidP="00D41413">
      <w:pPr>
        <w:rPr>
          <w:sz w:val="24"/>
          <w:szCs w:val="24"/>
        </w:rPr>
      </w:pPr>
      <w:r w:rsidRPr="000B748A">
        <w:rPr>
          <w:sz w:val="24"/>
          <w:szCs w:val="24"/>
        </w:rPr>
        <w:t xml:space="preserve">Materialet kan anvendes </w:t>
      </w:r>
      <w:bookmarkStart w:id="0" w:name="_GoBack"/>
      <w:bookmarkEnd w:id="0"/>
      <w:r w:rsidRPr="000B748A">
        <w:rPr>
          <w:sz w:val="24"/>
          <w:szCs w:val="24"/>
        </w:rPr>
        <w:t xml:space="preserve">i forbindelse </w:t>
      </w:r>
      <w:r w:rsidR="00623600" w:rsidRPr="000B748A">
        <w:rPr>
          <w:sz w:val="24"/>
          <w:szCs w:val="24"/>
        </w:rPr>
        <w:t xml:space="preserve">med </w:t>
      </w:r>
      <w:r w:rsidR="00B40C53" w:rsidRPr="000B748A">
        <w:rPr>
          <w:sz w:val="24"/>
          <w:szCs w:val="24"/>
        </w:rPr>
        <w:t>et forløb omkring bølger</w:t>
      </w:r>
      <w:r w:rsidR="000B748A" w:rsidRPr="000B748A">
        <w:rPr>
          <w:sz w:val="24"/>
          <w:szCs w:val="24"/>
        </w:rPr>
        <w:t>,</w:t>
      </w:r>
      <w:r w:rsidR="00572A2D" w:rsidRPr="000B748A">
        <w:rPr>
          <w:sz w:val="24"/>
          <w:szCs w:val="24"/>
        </w:rPr>
        <w:t xml:space="preserve"> </w:t>
      </w:r>
      <w:r w:rsidR="004122E8" w:rsidRPr="000B748A">
        <w:rPr>
          <w:sz w:val="24"/>
          <w:szCs w:val="24"/>
        </w:rPr>
        <w:t>hvor det kan in</w:t>
      </w:r>
      <w:r w:rsidR="001E0C62">
        <w:rPr>
          <w:sz w:val="24"/>
          <w:szCs w:val="24"/>
        </w:rPr>
        <w:t>d</w:t>
      </w:r>
      <w:r w:rsidR="004122E8" w:rsidRPr="000B748A">
        <w:rPr>
          <w:sz w:val="24"/>
          <w:szCs w:val="24"/>
        </w:rPr>
        <w:t>drages som perspektiverende stof.</w:t>
      </w:r>
    </w:p>
    <w:p w14:paraId="117CFA24" w14:textId="65257EE1" w:rsidR="00D41413" w:rsidRDefault="00D41413" w:rsidP="00D414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Målgruppe: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Fysik </w:t>
      </w:r>
      <w:r w:rsidR="00B40C53">
        <w:rPr>
          <w:b/>
          <w:sz w:val="24"/>
          <w:szCs w:val="24"/>
        </w:rPr>
        <w:t>C/</w:t>
      </w:r>
      <w:r>
        <w:rPr>
          <w:b/>
          <w:sz w:val="24"/>
          <w:szCs w:val="24"/>
        </w:rPr>
        <w:t>B-niveau</w:t>
      </w:r>
      <w:r>
        <w:rPr>
          <w:sz w:val="24"/>
          <w:szCs w:val="24"/>
        </w:rPr>
        <w:t xml:space="preserve"> </w:t>
      </w:r>
    </w:p>
    <w:p w14:paraId="02950442" w14:textId="71C6BDF5" w:rsidR="00D41413" w:rsidRDefault="00D41413" w:rsidP="00D414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Forudsætninger: </w:t>
      </w:r>
      <w:r w:rsidR="00231D52">
        <w:rPr>
          <w:sz w:val="24"/>
          <w:szCs w:val="24"/>
        </w:rPr>
        <w:t>Kendskab til begreberne amplitude</w:t>
      </w:r>
      <w:r w:rsidR="001E0C62">
        <w:rPr>
          <w:sz w:val="24"/>
          <w:szCs w:val="24"/>
        </w:rPr>
        <w:t>, periode og</w:t>
      </w:r>
      <w:r w:rsidR="00231D52">
        <w:rPr>
          <w:sz w:val="24"/>
          <w:szCs w:val="24"/>
        </w:rPr>
        <w:t xml:space="preserve"> frekvens samt energi (</w:t>
      </w:r>
      <w:r w:rsidR="00CA1D53">
        <w:rPr>
          <w:sz w:val="24"/>
          <w:szCs w:val="24"/>
        </w:rPr>
        <w:t xml:space="preserve">begreberne trænes </w:t>
      </w:r>
      <w:r w:rsidR="00F80353">
        <w:rPr>
          <w:sz w:val="24"/>
          <w:szCs w:val="24"/>
        </w:rPr>
        <w:t xml:space="preserve">dog også på </w:t>
      </w:r>
      <w:r w:rsidR="004F3BD0">
        <w:rPr>
          <w:sz w:val="24"/>
          <w:szCs w:val="24"/>
        </w:rPr>
        <w:t>arbejdsarket)</w:t>
      </w:r>
    </w:p>
    <w:p w14:paraId="29D10EE7" w14:textId="77777777" w:rsidR="00D41413" w:rsidRDefault="00D41413" w:rsidP="00D41413">
      <w:pPr>
        <w:pStyle w:val="Heading2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4356CDD" w14:textId="77777777" w:rsidR="00D41413" w:rsidRDefault="00D41413" w:rsidP="00D41413">
      <w:pPr>
        <w:pStyle w:val="Heading3"/>
      </w:pPr>
    </w:p>
    <w:p w14:paraId="209E4CED" w14:textId="77777777" w:rsidR="00D41413" w:rsidRDefault="00D41413" w:rsidP="00D41413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Til underviser</w:t>
      </w:r>
    </w:p>
    <w:p w14:paraId="11BE5734" w14:textId="77777777" w:rsidR="006A7C4D" w:rsidRPr="00615767" w:rsidRDefault="006A7C4D">
      <w:pPr>
        <w:rPr>
          <w:sz w:val="24"/>
          <w:szCs w:val="24"/>
        </w:rPr>
      </w:pPr>
      <w:r w:rsidRPr="00615767">
        <w:rPr>
          <w:sz w:val="24"/>
          <w:szCs w:val="24"/>
        </w:rPr>
        <w:t>Forslag til udvidelse af arbejdsarket:</w:t>
      </w:r>
    </w:p>
    <w:p w14:paraId="4E24334A" w14:textId="2D61B04D" w:rsidR="006A7C4D" w:rsidRPr="00615767" w:rsidRDefault="006A7C4D" w:rsidP="006A7C4D">
      <w:pPr>
        <w:rPr>
          <w:sz w:val="24"/>
          <w:szCs w:val="24"/>
        </w:rPr>
      </w:pPr>
      <w:r w:rsidRPr="00615767">
        <w:rPr>
          <w:sz w:val="24"/>
          <w:szCs w:val="24"/>
        </w:rPr>
        <w:t>Man kan evt. til opgave 2c forsøge sig med selv at optage lyd af en stemme der siger ”AAAHHH” og så få programmet til at lave FFT</w:t>
      </w:r>
      <w:r w:rsidR="006E62D5" w:rsidRPr="00615767">
        <w:rPr>
          <w:sz w:val="24"/>
          <w:szCs w:val="24"/>
        </w:rPr>
        <w:t xml:space="preserve"> (</w:t>
      </w:r>
      <w:r w:rsidR="008113A9" w:rsidRPr="00615767">
        <w:rPr>
          <w:sz w:val="24"/>
          <w:szCs w:val="24"/>
        </w:rPr>
        <w:t xml:space="preserve">fast </w:t>
      </w:r>
      <w:proofErr w:type="spellStart"/>
      <w:r w:rsidR="008113A9" w:rsidRPr="00615767">
        <w:rPr>
          <w:sz w:val="24"/>
          <w:szCs w:val="24"/>
        </w:rPr>
        <w:t>fourier</w:t>
      </w:r>
      <w:proofErr w:type="spellEnd"/>
      <w:r w:rsidR="008113A9" w:rsidRPr="00615767">
        <w:rPr>
          <w:sz w:val="24"/>
          <w:szCs w:val="24"/>
        </w:rPr>
        <w:t xml:space="preserve"> transformation)</w:t>
      </w:r>
      <w:r w:rsidR="00F94932">
        <w:rPr>
          <w:sz w:val="24"/>
          <w:szCs w:val="24"/>
        </w:rPr>
        <w:t>,</w:t>
      </w:r>
      <w:r w:rsidRPr="00615767">
        <w:rPr>
          <w:sz w:val="24"/>
          <w:szCs w:val="24"/>
        </w:rPr>
        <w:t xml:space="preserve"> så man kan se hvilke frekvenser lyden består af.</w:t>
      </w:r>
      <w:r w:rsidR="008113A9" w:rsidRPr="00615767">
        <w:rPr>
          <w:sz w:val="24"/>
          <w:szCs w:val="24"/>
        </w:rPr>
        <w:t xml:space="preserve"> </w:t>
      </w:r>
      <w:r w:rsidR="00232E6A">
        <w:rPr>
          <w:sz w:val="24"/>
          <w:szCs w:val="24"/>
        </w:rPr>
        <w:br/>
      </w:r>
      <w:r w:rsidR="002B598B" w:rsidRPr="00615767">
        <w:rPr>
          <w:sz w:val="24"/>
          <w:szCs w:val="24"/>
        </w:rPr>
        <w:t xml:space="preserve">Anvend evt. </w:t>
      </w:r>
      <w:proofErr w:type="spellStart"/>
      <w:r w:rsidR="002B598B" w:rsidRPr="00615767">
        <w:rPr>
          <w:sz w:val="24"/>
          <w:szCs w:val="24"/>
        </w:rPr>
        <w:t>phyphox</w:t>
      </w:r>
      <w:proofErr w:type="spellEnd"/>
      <w:r w:rsidR="00615767" w:rsidRPr="00615767">
        <w:rPr>
          <w:sz w:val="24"/>
          <w:szCs w:val="24"/>
        </w:rPr>
        <w:t>.</w:t>
      </w:r>
    </w:p>
    <w:p w14:paraId="289E65F6" w14:textId="527C9DCB" w:rsidR="00C10A64" w:rsidRDefault="00C10A64">
      <w:r>
        <w:br w:type="page"/>
      </w:r>
    </w:p>
    <w:p w14:paraId="703CDDCB" w14:textId="0C2F2F69" w:rsidR="001B2CA1" w:rsidRDefault="00262A1E" w:rsidP="00262A1E">
      <w:pPr>
        <w:pStyle w:val="Heading1"/>
      </w:pPr>
      <w:r>
        <w:lastRenderedPageBreak/>
        <w:t>Arbejdsark – Parkinsons sygdom kan diagnosticeres gennem en telefonsvarerbesked</w:t>
      </w:r>
    </w:p>
    <w:p w14:paraId="057B17D2" w14:textId="77777777" w:rsidR="00262A1E" w:rsidRDefault="00262A1E" w:rsidP="00262A1E">
      <w:pPr>
        <w:keepNext/>
      </w:pPr>
      <w:r>
        <w:rPr>
          <w:noProof/>
          <w:lang w:eastAsia="da-DK"/>
        </w:rPr>
        <w:drawing>
          <wp:inline distT="0" distB="0" distL="0" distR="0" wp14:anchorId="2DCCC1C3" wp14:editId="23321E4C">
            <wp:extent cx="4010025" cy="63912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DF2CA" w14:textId="1100F26C" w:rsidR="00262A1E" w:rsidRDefault="00262A1E" w:rsidP="00262A1E">
      <w:pPr>
        <w:pStyle w:val="Caption"/>
      </w:pPr>
      <w:r w:rsidRPr="00262A1E">
        <w:t xml:space="preserve">Figur </w:t>
      </w:r>
      <w:r>
        <w:fldChar w:fldCharType="begin"/>
      </w:r>
      <w:r w:rsidRPr="00262A1E">
        <w:instrText xml:space="preserve"> SEQ Figur \* ARABIC </w:instrText>
      </w:r>
      <w:r>
        <w:fldChar w:fldCharType="separate"/>
      </w:r>
      <w:r w:rsidRPr="00262A1E">
        <w:rPr>
          <w:noProof/>
        </w:rPr>
        <w:t>1</w:t>
      </w:r>
      <w:r>
        <w:fldChar w:fldCharType="end"/>
      </w:r>
      <w:r w:rsidRPr="00262A1E">
        <w:t xml:space="preserve"> Figur fra artiklen ”Parkinsons sygdom kan</w:t>
      </w:r>
      <w:r>
        <w:t xml:space="preserve"> diagnosticeres gennem en telefonsvarerbesked”</w:t>
      </w:r>
      <w:r>
        <w:br/>
        <w:t>Her ses to stemmeprøver fra en patient med Parkinsons (PD patient) og en rask mand (</w:t>
      </w:r>
      <w:proofErr w:type="spellStart"/>
      <w:r>
        <w:t>Healthy</w:t>
      </w:r>
      <w:proofErr w:type="spellEnd"/>
      <w:r>
        <w:t xml:space="preserve"> Speaker)</w:t>
      </w:r>
    </w:p>
    <w:p w14:paraId="6C60C8D0" w14:textId="6AB7D354" w:rsidR="00262A1E" w:rsidRDefault="00262A1E" w:rsidP="00262A1E">
      <w:pPr>
        <w:pStyle w:val="Heading2"/>
      </w:pPr>
      <w:r>
        <w:t>Opgave 1</w:t>
      </w:r>
    </w:p>
    <w:p w14:paraId="2933309B" w14:textId="5F3D7D3A" w:rsidR="00262A1E" w:rsidRDefault="009D06E4" w:rsidP="00262A1E">
      <w:pPr>
        <w:pStyle w:val="ListParagraph"/>
        <w:numPr>
          <w:ilvl w:val="0"/>
          <w:numId w:val="1"/>
        </w:numPr>
      </w:pPr>
      <w:r>
        <w:t xml:space="preserve">Forklar </w:t>
      </w:r>
      <w:r w:rsidR="00262A1E">
        <w:t>med egne ord hvad der menes med begrebet amplitude.</w:t>
      </w:r>
    </w:p>
    <w:p w14:paraId="0E717BDC" w14:textId="737118D5" w:rsidR="00262A1E" w:rsidRDefault="00262A1E" w:rsidP="00262A1E">
      <w:pPr>
        <w:pStyle w:val="ListParagraph"/>
        <w:numPr>
          <w:ilvl w:val="0"/>
          <w:numId w:val="1"/>
        </w:numPr>
      </w:pPr>
      <w:r>
        <w:t xml:space="preserve">Hvad kan du på baggrund af graferne fortælle om stemmernes amplitude? </w:t>
      </w:r>
      <w:r w:rsidR="006C7965">
        <w:t>Sammenlign den raske mand med patienten med Parkinsons.</w:t>
      </w:r>
    </w:p>
    <w:p w14:paraId="54D28FA6" w14:textId="1E78B569" w:rsidR="006C7965" w:rsidRDefault="004D31FB" w:rsidP="004D31FB">
      <w:pPr>
        <w:pStyle w:val="Heading2"/>
      </w:pPr>
      <w:r>
        <w:lastRenderedPageBreak/>
        <w:t>Opgave 2</w:t>
      </w:r>
    </w:p>
    <w:p w14:paraId="5AD735C9" w14:textId="07551F5C" w:rsidR="00E844AF" w:rsidRDefault="00E844AF" w:rsidP="00E844AF">
      <w:pPr>
        <w:pStyle w:val="ListParagraph"/>
        <w:numPr>
          <w:ilvl w:val="0"/>
          <w:numId w:val="2"/>
        </w:numPr>
      </w:pPr>
      <w:r>
        <w:t xml:space="preserve">Forklar </w:t>
      </w:r>
      <w:r w:rsidR="009D06E4">
        <w:t>med egne ord hvad der menes med begrebet frekvens.</w:t>
      </w:r>
    </w:p>
    <w:p w14:paraId="7DEFAC74" w14:textId="14ABAC15" w:rsidR="006E5382" w:rsidRDefault="006A0F66" w:rsidP="00E844AF">
      <w:pPr>
        <w:pStyle w:val="ListParagraph"/>
        <w:numPr>
          <w:ilvl w:val="0"/>
          <w:numId w:val="2"/>
        </w:numPr>
      </w:pPr>
      <w:r>
        <w:t>Tegn en bølge som har en frekvens på 2 Hz</w:t>
      </w:r>
      <w:r w:rsidR="004724F9">
        <w:t xml:space="preserve"> og en amplitude på 0,5 cm</w:t>
      </w:r>
      <w:r w:rsidR="00363026">
        <w:t>.</w:t>
      </w:r>
      <w:r w:rsidR="007915C8">
        <w:t xml:space="preserve"> (Måske det er nødvendigt at beregne bølgens periode)</w:t>
      </w:r>
    </w:p>
    <w:p w14:paraId="2515FAA4" w14:textId="5F81D7AA" w:rsidR="004724F9" w:rsidRDefault="00202354" w:rsidP="004724F9">
      <w:pPr>
        <w:pStyle w:val="ListParagraph"/>
      </w:pPr>
      <w:r>
        <w:rPr>
          <w:noProof/>
          <w:lang w:eastAsia="da-DK"/>
        </w:rPr>
        <w:drawing>
          <wp:inline distT="0" distB="0" distL="0" distR="0" wp14:anchorId="133B74E5" wp14:editId="0CBA0C03">
            <wp:extent cx="6075680" cy="3323590"/>
            <wp:effectExtent l="0" t="0" r="1270" b="0"/>
            <wp:docPr id="3" name="Billede 3" descr="Et billede, der indeholder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diagram&#10;&#10;Automatisk genereret beskrivelse"/>
                    <pic:cNvPicPr/>
                  </pic:nvPicPr>
                  <pic:blipFill rotWithShape="1">
                    <a:blip r:embed="rId7"/>
                    <a:srcRect l="727"/>
                    <a:stretch/>
                  </pic:blipFill>
                  <pic:spPr bwMode="auto">
                    <a:xfrm>
                      <a:off x="0" y="0"/>
                      <a:ext cx="6075680" cy="332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C7DCB" w14:textId="77777777" w:rsidR="001A3C3B" w:rsidRDefault="001A3C3B" w:rsidP="001A3C3B"/>
    <w:p w14:paraId="64983C36" w14:textId="77777777" w:rsidR="008418E5" w:rsidRDefault="00137EF2" w:rsidP="002B06F8">
      <w:r>
        <w:t xml:space="preserve">Lydbølger fra en persons tale består af bølger </w:t>
      </w:r>
      <w:r w:rsidR="003C6CDE">
        <w:t>med mange forskellige frekvenser</w:t>
      </w:r>
      <w:r w:rsidR="008418E5">
        <w:t>.</w:t>
      </w:r>
    </w:p>
    <w:p w14:paraId="5EDA9442" w14:textId="4F483606" w:rsidR="008418E5" w:rsidRDefault="008418E5" w:rsidP="008418E5">
      <w:pPr>
        <w:pStyle w:val="ListParagraph"/>
        <w:numPr>
          <w:ilvl w:val="0"/>
          <w:numId w:val="2"/>
        </w:numPr>
      </w:pPr>
      <w:r>
        <w:t xml:space="preserve">Aflæs frekvensområdet </w:t>
      </w:r>
      <w:r w:rsidR="00F9467E">
        <w:t>for de to stemmeprøver.</w:t>
      </w:r>
    </w:p>
    <w:p w14:paraId="1D3F289C" w14:textId="64990ED3" w:rsidR="009D06E4" w:rsidRDefault="002B06F8" w:rsidP="008418E5">
      <w:r>
        <w:t xml:space="preserve">De </w:t>
      </w:r>
      <w:r w:rsidR="007E7A5C">
        <w:t>gule områder på (</w:t>
      </w:r>
      <w:proofErr w:type="spellStart"/>
      <w:proofErr w:type="gramStart"/>
      <w:r w:rsidR="007E7A5C">
        <w:t>tid,frekvens</w:t>
      </w:r>
      <w:proofErr w:type="spellEnd"/>
      <w:proofErr w:type="gramEnd"/>
      <w:r w:rsidR="007E7A5C">
        <w:t>)-graferne svarer til</w:t>
      </w:r>
      <w:r w:rsidR="00270A58">
        <w:t xml:space="preserve"> lyd med høj energi og de mørkeblå områder </w:t>
      </w:r>
      <w:r w:rsidR="0045688E">
        <w:t>svarer til lyd med meget lav energi.</w:t>
      </w:r>
    </w:p>
    <w:p w14:paraId="7B3862A0" w14:textId="457AD6CB" w:rsidR="0045688E" w:rsidRDefault="007F5B1A" w:rsidP="0020724E">
      <w:pPr>
        <w:pStyle w:val="ListParagraph"/>
        <w:numPr>
          <w:ilvl w:val="0"/>
          <w:numId w:val="2"/>
        </w:numPr>
      </w:pPr>
      <w:r>
        <w:t>Sammenlign stemmeprøverne af den raske mand med patienten med Parkinsons (</w:t>
      </w:r>
      <w:r w:rsidR="0085508A">
        <w:t>som hjælp kan figurteksten i artiklen ”Parkinsons sygdom kan diagnosticeres gennem en telefonsvarerbesked</w:t>
      </w:r>
      <w:r w:rsidR="0020724E">
        <w:t>” anvendes).</w:t>
      </w:r>
      <w:r w:rsidR="00DE58CF">
        <w:br/>
      </w:r>
      <w:r w:rsidR="0084239B">
        <w:t xml:space="preserve">Inddrag hvilke </w:t>
      </w:r>
      <w:r w:rsidR="007B5336">
        <w:t>frekvensområder energien i signalet er koncentreret for hhv. den</w:t>
      </w:r>
      <w:r w:rsidR="007772D7">
        <w:t xml:space="preserve"> raske mand og patienten med Parkinsons, her skal man aflæse på graferne.</w:t>
      </w:r>
    </w:p>
    <w:p w14:paraId="44305354" w14:textId="77777777" w:rsidR="0020724E" w:rsidRDefault="0020724E" w:rsidP="0020724E">
      <w:pPr>
        <w:pStyle w:val="ListParagraph"/>
      </w:pPr>
    </w:p>
    <w:p w14:paraId="283ABF13" w14:textId="55305D44" w:rsidR="0020724E" w:rsidRDefault="0020724E" w:rsidP="0020724E">
      <w:pPr>
        <w:pStyle w:val="Heading2"/>
      </w:pPr>
      <w:r>
        <w:t>Opgave 3</w:t>
      </w:r>
    </w:p>
    <w:p w14:paraId="54E6A0F4" w14:textId="77777777" w:rsidR="007772D7" w:rsidRDefault="0020724E" w:rsidP="007772D7">
      <w:r>
        <w:t>Sammen</w:t>
      </w:r>
      <w:r w:rsidR="003D52C0">
        <w:t xml:space="preserve">hold </w:t>
      </w:r>
      <w:r w:rsidR="0051734C">
        <w:t>grafen for amplitude som funktion af tiden med</w:t>
      </w:r>
      <w:r w:rsidR="00AF7C3E">
        <w:t xml:space="preserve"> den tilhørende graf for</w:t>
      </w:r>
      <w:r w:rsidR="0051734C">
        <w:t xml:space="preserve"> frekvensen</w:t>
      </w:r>
      <w:r w:rsidR="00FB4FA0">
        <w:t xml:space="preserve"> og energien</w:t>
      </w:r>
      <w:r w:rsidR="0051734C">
        <w:t xml:space="preserve"> som funktion af tiden for </w:t>
      </w:r>
      <w:r w:rsidR="003D52C0">
        <w:t>stemmeprøve 1 (dvs. de øverste 4 grafer)</w:t>
      </w:r>
      <w:r w:rsidR="00AF7C3E">
        <w:t>.</w:t>
      </w:r>
    </w:p>
    <w:p w14:paraId="41DD8919" w14:textId="6EEF6021" w:rsidR="00D55F42" w:rsidRDefault="00A24FFE" w:rsidP="00F9467E">
      <w:pPr>
        <w:pStyle w:val="ListParagraph"/>
        <w:numPr>
          <w:ilvl w:val="0"/>
          <w:numId w:val="7"/>
        </w:numPr>
      </w:pPr>
      <w:r>
        <w:t>Hvad er energien af bølgen når amplituden er nul?</w:t>
      </w:r>
    </w:p>
    <w:p w14:paraId="5A323F10" w14:textId="57704B10" w:rsidR="007772D7" w:rsidRDefault="00366F1E" w:rsidP="007772D7">
      <w:pPr>
        <w:pStyle w:val="ListParagraph"/>
        <w:numPr>
          <w:ilvl w:val="0"/>
          <w:numId w:val="7"/>
        </w:numPr>
      </w:pPr>
      <w:r>
        <w:t>Anvend figuren</w:t>
      </w:r>
      <w:r w:rsidR="00D631FA">
        <w:t xml:space="preserve"> til at udvælge det rigtige udsagn:</w:t>
      </w:r>
    </w:p>
    <w:p w14:paraId="19AF538B" w14:textId="0D68AC43" w:rsidR="002C367E" w:rsidRDefault="002C367E" w:rsidP="002C367E">
      <w:pPr>
        <w:pStyle w:val="ListParagraph"/>
        <w:numPr>
          <w:ilvl w:val="0"/>
          <w:numId w:val="8"/>
        </w:numPr>
      </w:pPr>
      <w:r>
        <w:t>Der er ingen sammenhæng mellem lydbølgers amplitude og energien bølgen transporterer</w:t>
      </w:r>
    </w:p>
    <w:p w14:paraId="740C9F94" w14:textId="67B71E47" w:rsidR="002C367E" w:rsidRDefault="002C367E" w:rsidP="002C367E">
      <w:pPr>
        <w:pStyle w:val="ListParagraph"/>
        <w:numPr>
          <w:ilvl w:val="0"/>
          <w:numId w:val="8"/>
        </w:numPr>
      </w:pPr>
      <w:r>
        <w:t xml:space="preserve">Når </w:t>
      </w:r>
      <w:r w:rsidR="008825F9">
        <w:t>lydbølgens amplitude er stor</w:t>
      </w:r>
      <w:r w:rsidR="009E13A9">
        <w:t>,</w:t>
      </w:r>
      <w:r w:rsidR="008825F9">
        <w:t xml:space="preserve"> </w:t>
      </w:r>
      <w:r w:rsidR="00F74125">
        <w:t>er den transporterede energi</w:t>
      </w:r>
      <w:r w:rsidR="009E13A9">
        <w:t xml:space="preserve"> stor</w:t>
      </w:r>
    </w:p>
    <w:p w14:paraId="6C49B565" w14:textId="5F5E04D7" w:rsidR="009E13A9" w:rsidRPr="0020724E" w:rsidRDefault="009E13A9" w:rsidP="002C367E">
      <w:pPr>
        <w:pStyle w:val="ListParagraph"/>
        <w:numPr>
          <w:ilvl w:val="0"/>
          <w:numId w:val="8"/>
        </w:numPr>
      </w:pPr>
      <w:r>
        <w:t xml:space="preserve">Når lydbølgens amplitude er stor, er den transporterede energi </w:t>
      </w:r>
      <w:r w:rsidR="00CD1886">
        <w:t>lav</w:t>
      </w:r>
    </w:p>
    <w:sectPr w:rsidR="009E13A9" w:rsidRPr="002072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8EA"/>
    <w:multiLevelType w:val="hybridMultilevel"/>
    <w:tmpl w:val="B3901C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4762"/>
    <w:multiLevelType w:val="hybridMultilevel"/>
    <w:tmpl w:val="67FEEFD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5443"/>
    <w:multiLevelType w:val="hybridMultilevel"/>
    <w:tmpl w:val="16423870"/>
    <w:lvl w:ilvl="0" w:tplc="1B60A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71FDA"/>
    <w:multiLevelType w:val="hybridMultilevel"/>
    <w:tmpl w:val="DB68B5B4"/>
    <w:lvl w:ilvl="0" w:tplc="D5C69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E5C10"/>
    <w:multiLevelType w:val="hybridMultilevel"/>
    <w:tmpl w:val="E57ED2A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6FD4"/>
    <w:multiLevelType w:val="hybridMultilevel"/>
    <w:tmpl w:val="ABCC51A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7064B"/>
    <w:multiLevelType w:val="hybridMultilevel"/>
    <w:tmpl w:val="593A915C"/>
    <w:lvl w:ilvl="0" w:tplc="F918D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E6618"/>
    <w:multiLevelType w:val="hybridMultilevel"/>
    <w:tmpl w:val="DE0621E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60708"/>
    <w:multiLevelType w:val="hybridMultilevel"/>
    <w:tmpl w:val="4AB6A294"/>
    <w:lvl w:ilvl="0" w:tplc="A12ED4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1E"/>
    <w:rsid w:val="000B748A"/>
    <w:rsid w:val="00137EF2"/>
    <w:rsid w:val="001A3C3B"/>
    <w:rsid w:val="001B2CA1"/>
    <w:rsid w:val="001E0C62"/>
    <w:rsid w:val="00202354"/>
    <w:rsid w:val="0020724E"/>
    <w:rsid w:val="002134BF"/>
    <w:rsid w:val="00217CD2"/>
    <w:rsid w:val="00231D52"/>
    <w:rsid w:val="00232E6A"/>
    <w:rsid w:val="002506D4"/>
    <w:rsid w:val="00262A1E"/>
    <w:rsid w:val="00270A58"/>
    <w:rsid w:val="002B06F8"/>
    <w:rsid w:val="002B598B"/>
    <w:rsid w:val="002C367E"/>
    <w:rsid w:val="002C7FD7"/>
    <w:rsid w:val="00317792"/>
    <w:rsid w:val="00363026"/>
    <w:rsid w:val="00366F1E"/>
    <w:rsid w:val="003C6CDE"/>
    <w:rsid w:val="003D52C0"/>
    <w:rsid w:val="004122E8"/>
    <w:rsid w:val="0045688E"/>
    <w:rsid w:val="004724F9"/>
    <w:rsid w:val="004D31FB"/>
    <w:rsid w:val="004F3BD0"/>
    <w:rsid w:val="0051734C"/>
    <w:rsid w:val="0056576E"/>
    <w:rsid w:val="005727D8"/>
    <w:rsid w:val="00572A2D"/>
    <w:rsid w:val="005A768F"/>
    <w:rsid w:val="00615767"/>
    <w:rsid w:val="00623600"/>
    <w:rsid w:val="00664D98"/>
    <w:rsid w:val="006857C5"/>
    <w:rsid w:val="006A0F66"/>
    <w:rsid w:val="006A7C4D"/>
    <w:rsid w:val="006C7965"/>
    <w:rsid w:val="006E5382"/>
    <w:rsid w:val="006E62D5"/>
    <w:rsid w:val="007772D7"/>
    <w:rsid w:val="007915C8"/>
    <w:rsid w:val="007B5336"/>
    <w:rsid w:val="007E7A5C"/>
    <w:rsid w:val="007F5B1A"/>
    <w:rsid w:val="008113A9"/>
    <w:rsid w:val="008418E5"/>
    <w:rsid w:val="0084239B"/>
    <w:rsid w:val="00847A32"/>
    <w:rsid w:val="0085508A"/>
    <w:rsid w:val="008825F9"/>
    <w:rsid w:val="0088796D"/>
    <w:rsid w:val="008E338A"/>
    <w:rsid w:val="008F709E"/>
    <w:rsid w:val="00951133"/>
    <w:rsid w:val="009D06E4"/>
    <w:rsid w:val="009E13A9"/>
    <w:rsid w:val="00A2429F"/>
    <w:rsid w:val="00A24FFE"/>
    <w:rsid w:val="00AF7C3E"/>
    <w:rsid w:val="00B40C53"/>
    <w:rsid w:val="00B46C13"/>
    <w:rsid w:val="00B47A78"/>
    <w:rsid w:val="00BC7BA3"/>
    <w:rsid w:val="00BD0BF2"/>
    <w:rsid w:val="00C10A64"/>
    <w:rsid w:val="00C527BA"/>
    <w:rsid w:val="00C8087D"/>
    <w:rsid w:val="00CA1D53"/>
    <w:rsid w:val="00CD1886"/>
    <w:rsid w:val="00D379D6"/>
    <w:rsid w:val="00D41413"/>
    <w:rsid w:val="00D459D8"/>
    <w:rsid w:val="00D55F42"/>
    <w:rsid w:val="00D631FA"/>
    <w:rsid w:val="00D747C6"/>
    <w:rsid w:val="00DE58CF"/>
    <w:rsid w:val="00E844AF"/>
    <w:rsid w:val="00EB1A43"/>
    <w:rsid w:val="00F74125"/>
    <w:rsid w:val="00F80353"/>
    <w:rsid w:val="00F9467E"/>
    <w:rsid w:val="00F94932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79A1"/>
  <w15:chartTrackingRefBased/>
  <w15:docId w15:val="{CBCC9792-892E-4A0E-AED4-1EA952D8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41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62A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2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62A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41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141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41413"/>
  </w:style>
  <w:style w:type="character" w:customStyle="1" w:styleId="eop">
    <w:name w:val="eop"/>
    <w:basedOn w:val="DefaultParagraphFont"/>
    <w:rsid w:val="00D4141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3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3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ktuelnaturvidenskab.dk/fileadmin/Aktuel_Naturvidenskab/nr-5/AN5-2022-parkinsons-sygdo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Nygaard Fly</dc:creator>
  <cp:keywords/>
  <dc:description/>
  <cp:lastModifiedBy>Carsten Rabæk Kjaer</cp:lastModifiedBy>
  <cp:revision>85</cp:revision>
  <dcterms:created xsi:type="dcterms:W3CDTF">2023-03-20T10:35:00Z</dcterms:created>
  <dcterms:modified xsi:type="dcterms:W3CDTF">2023-04-28T07:18:00Z</dcterms:modified>
</cp:coreProperties>
</file>