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217C" w14:textId="4B861780" w:rsidR="00D47BAB" w:rsidRPr="00D47BAB" w:rsidRDefault="00D47BAB" w:rsidP="00C20CB0">
      <w:pPr>
        <w:pStyle w:val="Overskrift1"/>
        <w:spacing w:before="0"/>
      </w:pPr>
      <w:r>
        <w:t>På nattejagt med vilde flagermus</w:t>
      </w:r>
    </w:p>
    <w:p w14:paraId="515AA05E" w14:textId="39EFADD9" w:rsidR="009A35DA" w:rsidRDefault="00195F4A" w:rsidP="00C20CB0">
      <w:pPr>
        <w:spacing w:before="240"/>
        <w:rPr>
          <w:i/>
          <w:iCs/>
        </w:rPr>
      </w:pPr>
      <w:r>
        <w:rPr>
          <w:i/>
          <w:iCs/>
        </w:rPr>
        <w:t xml:space="preserve">Arbejdsark til </w:t>
      </w:r>
      <w:r w:rsidR="00085B57">
        <w:rPr>
          <w:i/>
          <w:iCs/>
        </w:rPr>
        <w:t xml:space="preserve">artiklen </w:t>
      </w:r>
      <w:hyperlink r:id="rId5" w:history="1">
        <w:r w:rsidR="00085B57" w:rsidRPr="00195F4A">
          <w:rPr>
            <w:rStyle w:val="Hyperlink"/>
            <w:i/>
            <w:iCs/>
          </w:rPr>
          <w:t>På nattejagt med vilde flagermus</w:t>
        </w:r>
      </w:hyperlink>
      <w:r w:rsidR="00085B57" w:rsidRPr="00F646D8">
        <w:rPr>
          <w:i/>
          <w:iCs/>
        </w:rPr>
        <w:t xml:space="preserve"> fra Aktuel Naturvidenskab nr. </w:t>
      </w:r>
      <w:r w:rsidR="00085B57">
        <w:rPr>
          <w:i/>
          <w:iCs/>
        </w:rPr>
        <w:t>2</w:t>
      </w:r>
      <w:r w:rsidR="00085B57" w:rsidRPr="00F646D8">
        <w:rPr>
          <w:i/>
          <w:iCs/>
        </w:rPr>
        <w:t xml:space="preserve"> – 20</w:t>
      </w:r>
      <w:r w:rsidR="00085B57">
        <w:rPr>
          <w:i/>
          <w:iCs/>
        </w:rPr>
        <w:t>22</w:t>
      </w:r>
      <w:r w:rsidR="00085B57" w:rsidRPr="00F646D8">
        <w:rPr>
          <w:i/>
          <w:iCs/>
        </w:rPr>
        <w:t>.</w:t>
      </w:r>
      <w:r w:rsidR="00085B57">
        <w:rPr>
          <w:i/>
          <w:iCs/>
        </w:rPr>
        <w:t xml:space="preserve"> Artiklen er på 6 sider. Den bygger blandt andet på </w:t>
      </w:r>
      <w:r>
        <w:rPr>
          <w:i/>
          <w:iCs/>
        </w:rPr>
        <w:t>foredrag</w:t>
      </w:r>
      <w:r w:rsidR="00085B57">
        <w:rPr>
          <w:i/>
          <w:iCs/>
        </w:rPr>
        <w:t>et</w:t>
      </w:r>
      <w:r>
        <w:rPr>
          <w:i/>
          <w:iCs/>
        </w:rPr>
        <w:t xml:space="preserve"> </w:t>
      </w:r>
      <w:r w:rsidRPr="00F646D8">
        <w:rPr>
          <w:i/>
          <w:iCs/>
        </w:rPr>
        <w:t>”</w:t>
      </w:r>
      <w:r>
        <w:rPr>
          <w:i/>
          <w:iCs/>
        </w:rPr>
        <w:t>Flagermus</w:t>
      </w:r>
      <w:r w:rsidRPr="00F646D8">
        <w:rPr>
          <w:i/>
          <w:iCs/>
        </w:rPr>
        <w:t>”</w:t>
      </w:r>
      <w:r w:rsidR="00085B57">
        <w:rPr>
          <w:i/>
          <w:iCs/>
        </w:rPr>
        <w:t xml:space="preserve">, som </w:t>
      </w:r>
      <w:r>
        <w:rPr>
          <w:i/>
          <w:iCs/>
        </w:rPr>
        <w:t>Peter Teglberg Madsen</w:t>
      </w:r>
      <w:r w:rsidRPr="00F646D8">
        <w:rPr>
          <w:i/>
          <w:iCs/>
        </w:rPr>
        <w:t xml:space="preserve"> fra Aarhus Universitet </w:t>
      </w:r>
      <w:r w:rsidR="00085B57">
        <w:rPr>
          <w:i/>
          <w:iCs/>
        </w:rPr>
        <w:t xml:space="preserve">holdt i serien </w:t>
      </w:r>
      <w:hyperlink r:id="rId6" w:history="1">
        <w:r w:rsidR="00085B57" w:rsidRPr="00085B57">
          <w:rPr>
            <w:rStyle w:val="Hyperlink"/>
            <w:i/>
            <w:iCs/>
          </w:rPr>
          <w:t>Offentlige foredrag i Naturvidenskab</w:t>
        </w:r>
      </w:hyperlink>
      <w:r w:rsidR="00085B57">
        <w:rPr>
          <w:i/>
          <w:iCs/>
        </w:rPr>
        <w:t xml:space="preserve"> i foråret 2022</w:t>
      </w:r>
      <w:r w:rsidRPr="00F646D8">
        <w:rPr>
          <w:i/>
          <w:iCs/>
        </w:rPr>
        <w:t>.</w:t>
      </w:r>
      <w:r>
        <w:rPr>
          <w:i/>
          <w:iCs/>
        </w:rPr>
        <w:t xml:space="preserve"> </w:t>
      </w:r>
      <w:r>
        <w:rPr>
          <w:i/>
          <w:iCs/>
        </w:rPr>
        <w:br/>
      </w:r>
      <w:r w:rsidRPr="000E44B7">
        <w:rPr>
          <w:i/>
          <w:iCs/>
        </w:rPr>
        <w:t>Materialet er udarbejdet af projektgruppen på Viborg Katedralskole</w:t>
      </w:r>
      <w:r w:rsidR="005B2020">
        <w:rPr>
          <w:i/>
          <w:iCs/>
        </w:rPr>
        <w:t xml:space="preserve"> for Aktuel Naturvidenskab</w:t>
      </w:r>
      <w:bookmarkStart w:id="0" w:name="_GoBack"/>
      <w:bookmarkEnd w:id="0"/>
      <w:r w:rsidRPr="000E44B7">
        <w:rPr>
          <w:i/>
          <w:iCs/>
        </w:rPr>
        <w:t xml:space="preserve"> i forbindelse med projektet Brobygning på første række finansieret af Novo Nordisk Fonden.</w:t>
      </w:r>
    </w:p>
    <w:p w14:paraId="1BE15A1C" w14:textId="2FCFFE05" w:rsidR="00195F4A" w:rsidRDefault="009A35DA" w:rsidP="00195F4A">
      <w:pPr>
        <w:rPr>
          <w:i/>
          <w:iCs/>
        </w:rPr>
      </w:pPr>
      <w:r w:rsidRPr="009A35DA">
        <w:rPr>
          <w:i/>
          <w:iCs/>
        </w:rPr>
        <w:t xml:space="preserve">Du kan finde yderligere undervisningsmateriale samt </w:t>
      </w:r>
      <w:hyperlink r:id="rId7" w:history="1">
        <w:r w:rsidRPr="009A35DA">
          <w:rPr>
            <w:rStyle w:val="Hyperlink"/>
            <w:i/>
            <w:iCs/>
          </w:rPr>
          <w:t>en quiz</w:t>
        </w:r>
      </w:hyperlink>
      <w:r w:rsidRPr="009A35DA">
        <w:rPr>
          <w:i/>
          <w:iCs/>
        </w:rPr>
        <w:t xml:space="preserve"> knyttet til denne artikel via </w:t>
      </w:r>
      <w:hyperlink r:id="rId8" w:history="1">
        <w:r w:rsidRPr="009A35DA">
          <w:rPr>
            <w:rStyle w:val="Hyperlink"/>
            <w:i/>
            <w:iCs/>
          </w:rPr>
          <w:t>linket til artiklen</w:t>
        </w:r>
      </w:hyperlink>
      <w:r w:rsidRPr="009A35DA">
        <w:rPr>
          <w:i/>
          <w:iCs/>
        </w:rPr>
        <w:t>.</w:t>
      </w:r>
    </w:p>
    <w:p w14:paraId="0A216639" w14:textId="157CEBA1" w:rsidR="00195F4A" w:rsidRPr="00D47BAB" w:rsidRDefault="00195F4A" w:rsidP="00C20CB0">
      <w:pPr>
        <w:spacing w:before="240"/>
        <w:rPr>
          <w:b/>
          <w:bCs/>
        </w:rPr>
      </w:pPr>
      <w:r w:rsidRPr="00D47BAB">
        <w:rPr>
          <w:b/>
          <w:bCs/>
        </w:rPr>
        <w:t>Opgave 1:</w:t>
      </w:r>
    </w:p>
    <w:p w14:paraId="74683728" w14:textId="7DF07FFE" w:rsidR="00195F4A" w:rsidRDefault="00195F4A" w:rsidP="00195F4A">
      <w:r>
        <w:t>Beskriv kort, hvilken rolle flagermus spiller i naturen, hvorfor de er meget udbredt, og hvorfor det indtil for nylig har været svært at forske i flagermus og deres adfærd.</w:t>
      </w:r>
    </w:p>
    <w:p w14:paraId="0E6B223F" w14:textId="3F0D7ED0" w:rsidR="00195F4A" w:rsidRDefault="00195F4A" w:rsidP="00195F4A"/>
    <w:p w14:paraId="03C6C6AF" w14:textId="6EF188CE" w:rsidR="00195F4A" w:rsidRPr="00D47BAB" w:rsidRDefault="00195F4A" w:rsidP="00195F4A">
      <w:pPr>
        <w:rPr>
          <w:b/>
          <w:bCs/>
        </w:rPr>
      </w:pPr>
      <w:r w:rsidRPr="00D47BAB">
        <w:rPr>
          <w:b/>
          <w:bCs/>
        </w:rPr>
        <w:t>Opgave 2:</w:t>
      </w:r>
    </w:p>
    <w:p w14:paraId="431A2A57" w14:textId="3247843E" w:rsidR="00195F4A" w:rsidRDefault="00195F4A" w:rsidP="00195F4A">
      <w:r>
        <w:t xml:space="preserve">Undersøg (eventuelt på nettet), hvad man måler med et magnetometer og et </w:t>
      </w:r>
      <w:proofErr w:type="spellStart"/>
      <w:r>
        <w:t>accelerometer</w:t>
      </w:r>
      <w:proofErr w:type="spellEnd"/>
      <w:r>
        <w:t>.</w:t>
      </w:r>
    </w:p>
    <w:p w14:paraId="7CA8FB40" w14:textId="79BBBBB2" w:rsidR="00195F4A" w:rsidRDefault="00195F4A" w:rsidP="00195F4A"/>
    <w:p w14:paraId="321CA469" w14:textId="79A8E7E0" w:rsidR="00195F4A" w:rsidRPr="00D47BAB" w:rsidRDefault="00195F4A" w:rsidP="00195F4A">
      <w:pPr>
        <w:rPr>
          <w:b/>
          <w:bCs/>
        </w:rPr>
      </w:pPr>
      <w:r w:rsidRPr="00D47BAB">
        <w:rPr>
          <w:b/>
          <w:bCs/>
        </w:rPr>
        <w:t>Opgave 3:</w:t>
      </w:r>
    </w:p>
    <w:p w14:paraId="5FD483EB" w14:textId="003DBF49" w:rsidR="00195F4A" w:rsidRDefault="00195F4A" w:rsidP="00195F4A">
      <w:r>
        <w:t>Beskriv og forklar forskellen mellem en flagermus, der gennemsøger et område for bytte, og en flagermus, der har opdaget et bytte.</w:t>
      </w:r>
    </w:p>
    <w:p w14:paraId="5BE0166E" w14:textId="3EC95BAB" w:rsidR="00195F4A" w:rsidRDefault="00195F4A" w:rsidP="00195F4A"/>
    <w:p w14:paraId="4DCE91F3" w14:textId="5CE1D505" w:rsidR="00195F4A" w:rsidRPr="00D47BAB" w:rsidRDefault="004875CD" w:rsidP="00195F4A">
      <w:pPr>
        <w:rPr>
          <w:b/>
          <w:bCs/>
        </w:rPr>
      </w:pPr>
      <w:r w:rsidRPr="00D47BAB">
        <w:rPr>
          <w:b/>
          <w:bCs/>
        </w:rPr>
        <w:t>Opgave 4:</w:t>
      </w:r>
    </w:p>
    <w:p w14:paraId="5EB5FE8D" w14:textId="184545EA" w:rsidR="004875CD" w:rsidRDefault="004875CD" w:rsidP="00195F4A">
      <w:r>
        <w:t>Læs boksen om Ekkolokalisering og forklar billedet</w:t>
      </w:r>
      <w:r w:rsidR="00F91688">
        <w:t xml:space="preserve"> - inddrag dit svar til opgave 3</w:t>
      </w:r>
      <w:r>
        <w:t>:</w:t>
      </w:r>
    </w:p>
    <w:p w14:paraId="276BB80D" w14:textId="512B33EC" w:rsidR="004875CD" w:rsidRPr="00195F4A" w:rsidRDefault="004875CD" w:rsidP="00195F4A">
      <w:r>
        <w:rPr>
          <w:noProof/>
          <w:lang w:eastAsia="da-DK"/>
        </w:rPr>
        <w:drawing>
          <wp:inline distT="0" distB="0" distL="0" distR="0" wp14:anchorId="155EDFE6" wp14:editId="3CE90A38">
            <wp:extent cx="6120130" cy="2208530"/>
            <wp:effectExtent l="0" t="0" r="0" b="1270"/>
            <wp:docPr id="1" name="Billede 1" descr="Tid før byttefan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 før byttefang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CBFA" w14:textId="587E6445" w:rsidR="00D47BAB" w:rsidRPr="00D47BAB" w:rsidRDefault="00F91688">
      <w:pPr>
        <w:rPr>
          <w:b/>
          <w:bCs/>
        </w:rPr>
      </w:pPr>
      <w:r w:rsidRPr="00D47BAB">
        <w:rPr>
          <w:b/>
          <w:bCs/>
        </w:rPr>
        <w:t>Opgave 5</w:t>
      </w:r>
      <w:r w:rsidR="00D47BAB" w:rsidRPr="00D47BAB">
        <w:rPr>
          <w:b/>
          <w:bCs/>
        </w:rPr>
        <w:t>: (Lidt matematisk.)</w:t>
      </w:r>
    </w:p>
    <w:p w14:paraId="7038C9DA" w14:textId="118B988F" w:rsidR="00D47BAB" w:rsidRDefault="00D47BAB">
      <w:r>
        <w:t>Stor museøre fanger ca. 30 flyvende insekter og ca. 30 insekter på jorden hver nat. Beregn med udgangspunkt i artiklens træfsikkerheder, hvor mange forsøg flagermusen udfører i alt.</w:t>
      </w:r>
    </w:p>
    <w:sectPr w:rsidR="00D47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octis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E74"/>
    <w:multiLevelType w:val="hybridMultilevel"/>
    <w:tmpl w:val="5F20A9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4A"/>
    <w:rsid w:val="00085B57"/>
    <w:rsid w:val="00195F4A"/>
    <w:rsid w:val="001A4660"/>
    <w:rsid w:val="002B24CD"/>
    <w:rsid w:val="00427D1A"/>
    <w:rsid w:val="004875CD"/>
    <w:rsid w:val="005609BB"/>
    <w:rsid w:val="005B2020"/>
    <w:rsid w:val="00703D23"/>
    <w:rsid w:val="009A35DA"/>
    <w:rsid w:val="00C20CB0"/>
    <w:rsid w:val="00D47BAB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9525"/>
  <w15:chartTrackingRefBased/>
  <w15:docId w15:val="{3638D2A9-24E4-4D2F-BE5E-67FB4F1A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4A"/>
  </w:style>
  <w:style w:type="paragraph" w:styleId="Overskrift1">
    <w:name w:val="heading 1"/>
    <w:basedOn w:val="Normal"/>
    <w:next w:val="Normal"/>
    <w:link w:val="Overskrift1Tegn"/>
    <w:uiPriority w:val="9"/>
    <w:qFormat/>
    <w:rsid w:val="00D47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rerskrift">
    <w:name w:val="Lærerskrift"/>
    <w:basedOn w:val="Normal"/>
    <w:link w:val="LrerskriftTegn"/>
    <w:autoRedefine/>
    <w:qFormat/>
    <w:rsid w:val="002B24CD"/>
    <w:pPr>
      <w:spacing w:after="200" w:line="276" w:lineRule="auto"/>
    </w:pPr>
    <w:rPr>
      <w:rFonts w:ascii="Courier New" w:hAnsi="Courier New" w:cs="Courier New"/>
      <w:b/>
      <w:bCs/>
      <w:color w:val="538135" w:themeColor="accent6" w:themeShade="BF"/>
      <w:sz w:val="24"/>
      <w:szCs w:val="24"/>
    </w:rPr>
  </w:style>
  <w:style w:type="character" w:customStyle="1" w:styleId="LrerskriftTegn">
    <w:name w:val="Lærerskrift Tegn"/>
    <w:basedOn w:val="Standardskrifttypeiafsnit"/>
    <w:link w:val="Lrerskrift"/>
    <w:rsid w:val="002B24CD"/>
    <w:rPr>
      <w:rFonts w:ascii="Courier New" w:hAnsi="Courier New" w:cs="Courier New"/>
      <w:b/>
      <w:bCs/>
      <w:color w:val="538135" w:themeColor="accent6" w:themeShade="BF"/>
      <w:sz w:val="24"/>
      <w:szCs w:val="24"/>
    </w:rPr>
  </w:style>
  <w:style w:type="paragraph" w:customStyle="1" w:styleId="VK-tekst">
    <w:name w:val="VK - tekst"/>
    <w:basedOn w:val="Normal"/>
    <w:link w:val="VK-tekstTegn"/>
    <w:autoRedefine/>
    <w:qFormat/>
    <w:rsid w:val="001A4660"/>
    <w:rPr>
      <w:rFonts w:ascii="Poppins" w:hAnsi="Poppins" w:cs="Poppins"/>
    </w:rPr>
  </w:style>
  <w:style w:type="character" w:customStyle="1" w:styleId="VK-tekstTegn">
    <w:name w:val="VK - tekst Tegn"/>
    <w:basedOn w:val="Standardskrifttypeiafsnit"/>
    <w:link w:val="VK-tekst"/>
    <w:rsid w:val="001A4660"/>
    <w:rPr>
      <w:rFonts w:ascii="Poppins" w:hAnsi="Poppins" w:cs="Poppins"/>
    </w:rPr>
  </w:style>
  <w:style w:type="paragraph" w:customStyle="1" w:styleId="VKOverskrift1">
    <w:name w:val="VK Overskrift 1"/>
    <w:basedOn w:val="Normal"/>
    <w:next w:val="VK-tekst"/>
    <w:link w:val="VKOverskrift1Tegn"/>
    <w:qFormat/>
    <w:rsid w:val="001A4660"/>
    <w:rPr>
      <w:rFonts w:ascii="Noctis Light" w:hAnsi="Noctis Light"/>
      <w:b/>
      <w:bCs/>
      <w:color w:val="2F5496" w:themeColor="accent1" w:themeShade="BF"/>
      <w:sz w:val="32"/>
      <w:szCs w:val="32"/>
    </w:rPr>
  </w:style>
  <w:style w:type="character" w:customStyle="1" w:styleId="VKOverskrift1Tegn">
    <w:name w:val="VK Overskrift 1 Tegn"/>
    <w:basedOn w:val="Standardskrifttypeiafsnit"/>
    <w:link w:val="VKOverskrift1"/>
    <w:rsid w:val="001A4660"/>
    <w:rPr>
      <w:rFonts w:ascii="Noctis Light" w:hAnsi="Noctis Light"/>
      <w:b/>
      <w:bCs/>
      <w:color w:val="2F5496" w:themeColor="accent1" w:themeShade="BF"/>
      <w:sz w:val="32"/>
      <w:szCs w:val="32"/>
    </w:rPr>
  </w:style>
  <w:style w:type="paragraph" w:customStyle="1" w:styleId="VKOverskrift2">
    <w:name w:val="VK Overskrift 2"/>
    <w:basedOn w:val="Overskrift2"/>
    <w:next w:val="VK-tekst"/>
    <w:link w:val="VKOverskrift2Tegn"/>
    <w:qFormat/>
    <w:rsid w:val="001A4660"/>
    <w:rPr>
      <w:rFonts w:ascii="Noctis Light" w:hAnsi="Noctis Light"/>
      <w:b/>
      <w:bCs/>
    </w:rPr>
  </w:style>
  <w:style w:type="character" w:customStyle="1" w:styleId="VKOverskrift2Tegn">
    <w:name w:val="VK Overskrift 2 Tegn"/>
    <w:basedOn w:val="Overskrift2Tegn"/>
    <w:link w:val="VKOverskrift2"/>
    <w:rsid w:val="001A4660"/>
    <w:rPr>
      <w:rFonts w:ascii="Noctis Light" w:eastAsiaTheme="majorEastAsia" w:hAnsi="Noctis Light" w:cstheme="majorBidi"/>
      <w:b/>
      <w:bCs/>
      <w:color w:val="2F5496" w:themeColor="accent1" w:themeShade="BF"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4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195F4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95F4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95F4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7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nd-artikel/nyeste-numre/2-2022/paa-nattejagt-med-vilde-flagerm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viden.dk/flager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n.au.dk/st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ktuelnaturvidenskab.dk/find-artikel/nyeste-numre/2-2022/paa-nattejagt-med-vilde-flagerm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Arnborg Videsen</dc:creator>
  <cp:keywords/>
  <dc:description/>
  <cp:lastModifiedBy>Jørgen Dahlgaard</cp:lastModifiedBy>
  <cp:revision>5</cp:revision>
  <dcterms:created xsi:type="dcterms:W3CDTF">2022-12-06T07:38:00Z</dcterms:created>
  <dcterms:modified xsi:type="dcterms:W3CDTF">2022-12-15T11:38:00Z</dcterms:modified>
</cp:coreProperties>
</file>