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96" w:rsidRDefault="00D91197">
      <w:pPr>
        <w:pStyle w:val="Minoverskrift1"/>
      </w:pPr>
      <w:r>
        <w:t>Nr. 4</w:t>
      </w:r>
      <w:r w:rsidR="005459DE">
        <w:t>-</w:t>
      </w:r>
      <w:r w:rsidR="00746C47">
        <w:t>2012</w:t>
      </w:r>
      <w:r w:rsidR="006C2A96">
        <w:t xml:space="preserve"> </w:t>
      </w:r>
      <w:r w:rsidR="00A71C43">
        <w:t>Jagten på virus i Tanzania -</w:t>
      </w:r>
      <w:r>
        <w:t xml:space="preserve"> safari med alvor</w:t>
      </w:r>
    </w:p>
    <w:p w:rsidR="006C2A96" w:rsidRDefault="00D91197">
      <w:pPr>
        <w:pStyle w:val="Heading3"/>
      </w:pPr>
      <w:r>
        <w:t>Biologi A/B; Bioteknologi A</w:t>
      </w:r>
    </w:p>
    <w:p w:rsidR="006C2A96" w:rsidRDefault="006C2A96">
      <w:pPr>
        <w:jc w:val="center"/>
        <w:rPr>
          <w:i/>
          <w:iCs/>
        </w:rPr>
      </w:pPr>
      <w:r>
        <w:rPr>
          <w:i/>
          <w:iCs/>
        </w:rPr>
        <w:t>Udarbejdet af</w:t>
      </w:r>
      <w:r w:rsidR="00D91197">
        <w:rPr>
          <w:i/>
          <w:iCs/>
        </w:rPr>
        <w:t xml:space="preserve"> Åse Uttenthal, Vordingborg Gymnasium, april 2015</w:t>
      </w:r>
    </w:p>
    <w:p w:rsidR="006C2A9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Spørgsmål til artiklen</w:t>
      </w:r>
    </w:p>
    <w:p w:rsidR="00746C47" w:rsidRDefault="00A64293" w:rsidP="00746C47">
      <w:pPr>
        <w:numPr>
          <w:ilvl w:val="0"/>
          <w:numId w:val="2"/>
        </w:numPr>
        <w:jc w:val="both"/>
      </w:pPr>
      <w:r>
        <w:t>Hvilke små ”dyr” er det</w:t>
      </w:r>
      <w:r w:rsidR="007457D9">
        <w:t>,</w:t>
      </w:r>
      <w:r>
        <w:t xml:space="preserve"> forskerne er på jagt efter?</w:t>
      </w:r>
    </w:p>
    <w:p w:rsidR="00746C47" w:rsidRDefault="00746C47" w:rsidP="00746C47">
      <w:pPr>
        <w:ind w:left="340"/>
        <w:jc w:val="both"/>
      </w:pPr>
    </w:p>
    <w:p w:rsidR="00746C47" w:rsidRDefault="00A64293" w:rsidP="00746C47">
      <w:pPr>
        <w:numPr>
          <w:ilvl w:val="0"/>
          <w:numId w:val="2"/>
        </w:numPr>
        <w:jc w:val="both"/>
      </w:pPr>
      <w:r>
        <w:t>Findes Afrikansk Svinepest kun i Afrika?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Hvorfor kan dyrlægen ikke bestemme</w:t>
      </w:r>
      <w:r w:rsidR="007457D9">
        <w:t>,</w:t>
      </w:r>
      <w:r>
        <w:t xml:space="preserve"> hvad dyrene fejler alene ud fra symptomerne?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Hvordan tager man blodprøven, der skal på filterpapiret?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Hvad hedder arvematerialet i Afrikansk Svinepest?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Hvordan smitter Afrikansk Svinepest fra syge til raske grise?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Hvorfor bliver analysen udført i Danmark?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Hvordan kan med større nøjagtighed undersøge en blodprøve, der er udtaget i Danmark?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Hvorfor bruger man ikke friske blodprøver i Tanzania?</w:t>
      </w:r>
    </w:p>
    <w:p w:rsidR="007B39D9" w:rsidRDefault="007B39D9" w:rsidP="007B39D9">
      <w:pPr>
        <w:jc w:val="both"/>
      </w:pPr>
    </w:p>
    <w:p w:rsidR="00746C47" w:rsidRDefault="00746C47" w:rsidP="00746C47">
      <w:pPr>
        <w:pStyle w:val="ListParagraph"/>
      </w:pPr>
    </w:p>
    <w:p w:rsidR="00746C47" w:rsidRPr="00746C47" w:rsidRDefault="00746C47" w:rsidP="00746C47">
      <w:pPr>
        <w:jc w:val="both"/>
        <w:rPr>
          <w:b/>
          <w:sz w:val="28"/>
          <w:szCs w:val="28"/>
        </w:rPr>
      </w:pPr>
      <w:r w:rsidRPr="00746C47">
        <w:rPr>
          <w:b/>
          <w:sz w:val="28"/>
          <w:szCs w:val="28"/>
        </w:rPr>
        <w:t>Uddybende opgaver og spørgsmål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Nævn mindst 3 fordele ved at bruge filterkort til at indsamle blodprøver fra grisene i Tanzania</w:t>
      </w:r>
      <w:r w:rsidR="00527F81">
        <w:t>.</w:t>
      </w:r>
    </w:p>
    <w:p w:rsidR="00746C47" w:rsidRDefault="00746C47" w:rsidP="00746C47">
      <w:pPr>
        <w:ind w:left="340"/>
        <w:jc w:val="bot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Nævn ulemper ved at bruge filterkort til at indsamle blodprøver fra grise i Tanzania</w:t>
      </w:r>
      <w:r w:rsidR="00527F81">
        <w:t>.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Hvordan kan man se</w:t>
      </w:r>
      <w:r w:rsidR="007457D9">
        <w:t>,</w:t>
      </w:r>
      <w:r>
        <w:t xml:space="preserve"> om de afrikanske grise har danske gener?</w:t>
      </w:r>
    </w:p>
    <w:p w:rsidR="00746C47" w:rsidRDefault="00746C47" w:rsidP="00746C47">
      <w:pPr>
        <w:pStyle w:val="ListParagraph"/>
      </w:pPr>
    </w:p>
    <w:p w:rsidR="00746C47" w:rsidRDefault="00746C47" w:rsidP="00746C47">
      <w:pPr>
        <w:numPr>
          <w:ilvl w:val="0"/>
          <w:numId w:val="2"/>
        </w:numPr>
        <w:jc w:val="both"/>
      </w:pPr>
      <w:r>
        <w:t>Beskriv</w:t>
      </w:r>
      <w:r w:rsidR="007457D9">
        <w:t>,</w:t>
      </w:r>
      <w:r>
        <w:t xml:space="preserve"> hvordan svineproduktion er i Danmark sammenlignet med i </w:t>
      </w:r>
      <w:proofErr w:type="spellStart"/>
      <w:r>
        <w:t>Mbeya</w:t>
      </w:r>
      <w:proofErr w:type="spellEnd"/>
      <w:r>
        <w:t>, Tanzania. Læs teksten med henblik på at beskrive, hvordan man holder svin i Tanzania. Benyt tabel 1 nedenfor i din vurdering og find supplerende oplysninger på internettet.</w:t>
      </w:r>
    </w:p>
    <w:p w:rsidR="00746C47" w:rsidRDefault="00746C47" w:rsidP="00746C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984"/>
      </w:tblGrid>
      <w:tr w:rsidR="00746C47" w:rsidTr="00746C47">
        <w:trPr>
          <w:jc w:val="center"/>
        </w:trPr>
        <w:tc>
          <w:tcPr>
            <w:tcW w:w="1384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 xml:space="preserve">Indbyggere </w:t>
            </w:r>
          </w:p>
        </w:tc>
        <w:tc>
          <w:tcPr>
            <w:tcW w:w="1843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>Grise</w:t>
            </w:r>
          </w:p>
        </w:tc>
        <w:tc>
          <w:tcPr>
            <w:tcW w:w="1984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>Areal [km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</w:tr>
      <w:tr w:rsidR="00746C47" w:rsidTr="00746C47">
        <w:trPr>
          <w:jc w:val="center"/>
        </w:trPr>
        <w:tc>
          <w:tcPr>
            <w:tcW w:w="1384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>Tanzania*</w:t>
            </w:r>
          </w:p>
        </w:tc>
        <w:tc>
          <w:tcPr>
            <w:tcW w:w="1843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>46,218 millioner</w:t>
            </w:r>
          </w:p>
        </w:tc>
        <w:tc>
          <w:tcPr>
            <w:tcW w:w="1843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center"/>
            </w:pPr>
            <w:r>
              <w:t>450 000</w:t>
            </w:r>
          </w:p>
        </w:tc>
        <w:tc>
          <w:tcPr>
            <w:tcW w:w="1984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center"/>
            </w:pPr>
            <w:r>
              <w:t>885 800</w:t>
            </w:r>
          </w:p>
        </w:tc>
      </w:tr>
      <w:tr w:rsidR="00746C47" w:rsidTr="00746C47">
        <w:trPr>
          <w:jc w:val="center"/>
        </w:trPr>
        <w:tc>
          <w:tcPr>
            <w:tcW w:w="1384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>Danmark</w:t>
            </w:r>
          </w:p>
        </w:tc>
        <w:tc>
          <w:tcPr>
            <w:tcW w:w="1843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both"/>
            </w:pPr>
            <w:r>
              <w:t>5,1 million</w:t>
            </w:r>
          </w:p>
        </w:tc>
        <w:tc>
          <w:tcPr>
            <w:tcW w:w="1843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center"/>
            </w:pPr>
            <w:r>
              <w:t>12 900 000</w:t>
            </w:r>
          </w:p>
        </w:tc>
        <w:tc>
          <w:tcPr>
            <w:tcW w:w="1984" w:type="dxa"/>
            <w:shd w:val="clear" w:color="auto" w:fill="auto"/>
          </w:tcPr>
          <w:p w:rsidR="00746C47" w:rsidRDefault="00746C47" w:rsidP="008522EE">
            <w:pPr>
              <w:spacing w:line="360" w:lineRule="auto"/>
              <w:jc w:val="center"/>
            </w:pPr>
            <w:r>
              <w:t>43 094</w:t>
            </w:r>
          </w:p>
        </w:tc>
      </w:tr>
    </w:tbl>
    <w:p w:rsidR="00746C47" w:rsidRDefault="00746C47" w:rsidP="00746C47">
      <w:pPr>
        <w:spacing w:line="360" w:lineRule="auto"/>
        <w:jc w:val="both"/>
      </w:pPr>
      <w:r>
        <w:t xml:space="preserve">Tabel 1. Data </w:t>
      </w:r>
      <w:proofErr w:type="spellStart"/>
      <w:r>
        <w:t>vedr</w:t>
      </w:r>
      <w:proofErr w:type="spellEnd"/>
      <w:r>
        <w:t xml:space="preserve"> svineproduktion i Danmark og i Tanzania.</w:t>
      </w:r>
    </w:p>
    <w:p w:rsidR="00746C47" w:rsidRDefault="00F164F2" w:rsidP="00746C47">
      <w:r>
        <w:t xml:space="preserve">Kilder DANIDA. </w:t>
      </w:r>
      <w:r w:rsidR="00746C47">
        <w:t>* der er nogen forskel i oplysningerne om befolkningstal og areal. På DANIDAs hjemmeside kan I også læse om børnedødelighed og aldersfordeling.</w:t>
      </w:r>
    </w:p>
    <w:p w:rsidR="00746C47" w:rsidRDefault="00746C47" w:rsidP="00A71C43"/>
    <w:p w:rsidR="007B39D9" w:rsidRDefault="007B39D9" w:rsidP="007B39D9">
      <w:pPr>
        <w:pStyle w:val="Minoverskrift2"/>
        <w:spacing w:line="360" w:lineRule="auto"/>
        <w:jc w:val="both"/>
      </w:pPr>
      <w:r>
        <w:lastRenderedPageBreak/>
        <w:t>Perspektiverende opgaver og spørgsmål</w:t>
      </w:r>
    </w:p>
    <w:p w:rsidR="007B39D9" w:rsidRDefault="007B39D9" w:rsidP="00746C47">
      <w:pPr>
        <w:numPr>
          <w:ilvl w:val="0"/>
          <w:numId w:val="2"/>
        </w:numPr>
        <w:jc w:val="both"/>
      </w:pPr>
      <w:r>
        <w:t>Der har aldrig været Afrikansk Svinepest i Danmark. Hvorfor er vi så bekymrede over sygdommen?</w:t>
      </w:r>
    </w:p>
    <w:p w:rsidR="007B39D9" w:rsidRDefault="007B39D9" w:rsidP="007B39D9">
      <w:pPr>
        <w:pStyle w:val="ListParagraph"/>
      </w:pPr>
    </w:p>
    <w:p w:rsidR="007B39D9" w:rsidRDefault="007B39D9" w:rsidP="00746C47">
      <w:pPr>
        <w:numPr>
          <w:ilvl w:val="0"/>
          <w:numId w:val="2"/>
        </w:numPr>
        <w:jc w:val="both"/>
      </w:pPr>
      <w:r>
        <w:t>Afrikansk svinepest påvises i blod fra filterkortene ved hjælp af P</w:t>
      </w:r>
      <w:r w:rsidR="00BA1464">
        <w:t xml:space="preserve">CR. Forklar på basis af </w:t>
      </w:r>
      <w:proofErr w:type="spellStart"/>
      <w:r w:rsidR="00BA1464">
        <w:t>faktaboks</w:t>
      </w:r>
      <w:r>
        <w:t>en</w:t>
      </w:r>
      <w:proofErr w:type="spellEnd"/>
      <w:r>
        <w:t xml:space="preserve"> herunder hvordan PCR udføres. Hvorfor er PCR specielt egnet til at stille diagnosen på DNA udvasket fra filterkortene?</w:t>
      </w:r>
    </w:p>
    <w:p w:rsidR="00406B1D" w:rsidRDefault="00406B1D" w:rsidP="00406B1D">
      <w:pPr>
        <w:pStyle w:val="ListParagraph"/>
      </w:pPr>
    </w:p>
    <w:p w:rsidR="00406B1D" w:rsidRDefault="00406B1D" w:rsidP="00406B1D">
      <w:pPr>
        <w:jc w:val="both"/>
      </w:pPr>
      <w:r>
        <w:rPr>
          <w:noProof/>
        </w:rPr>
        <w:drawing>
          <wp:inline distT="0" distB="0" distL="0" distR="0" wp14:anchorId="2BF63BF3" wp14:editId="1AD36709">
            <wp:extent cx="5514975" cy="650335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2692" cy="65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43" w:rsidRPr="00A71C43" w:rsidRDefault="00A71C43" w:rsidP="00406B1D">
      <w:pPr>
        <w:jc w:val="both"/>
        <w:rPr>
          <w:sz w:val="20"/>
          <w:szCs w:val="20"/>
        </w:rPr>
      </w:pPr>
      <w:r>
        <w:rPr>
          <w:sz w:val="20"/>
          <w:szCs w:val="20"/>
        </w:rPr>
        <w:t>Fra ”</w:t>
      </w:r>
      <w:r w:rsidRPr="00A71C43">
        <w:rPr>
          <w:i/>
          <w:sz w:val="20"/>
          <w:szCs w:val="20"/>
        </w:rPr>
        <w:t>Når bakterien skal afsløres hurtigt</w:t>
      </w:r>
      <w:r w:rsidRPr="00A71C43">
        <w:rPr>
          <w:sz w:val="20"/>
          <w:szCs w:val="20"/>
        </w:rPr>
        <w:t>” af T.Y. Wolff, P.H. Nielsen, C. Moser og T.R. Thomsen</w:t>
      </w:r>
      <w:r>
        <w:rPr>
          <w:sz w:val="20"/>
          <w:szCs w:val="20"/>
        </w:rPr>
        <w:t>,</w:t>
      </w:r>
      <w:r w:rsidRPr="00A71C43">
        <w:rPr>
          <w:sz w:val="20"/>
          <w:szCs w:val="20"/>
        </w:rPr>
        <w:t xml:space="preserve"> Aktuel Naturvidenskab</w:t>
      </w:r>
      <w:r>
        <w:rPr>
          <w:sz w:val="20"/>
          <w:szCs w:val="20"/>
        </w:rPr>
        <w:t xml:space="preserve"> nr. 4 2010</w:t>
      </w:r>
      <w:r w:rsidRPr="00A71C43">
        <w:rPr>
          <w:sz w:val="20"/>
          <w:szCs w:val="20"/>
        </w:rPr>
        <w:t>.</w:t>
      </w:r>
    </w:p>
    <w:p w:rsidR="00A71C43" w:rsidRPr="00A71C43" w:rsidRDefault="00A71C43" w:rsidP="00406B1D">
      <w:pPr>
        <w:jc w:val="both"/>
        <w:rPr>
          <w:sz w:val="20"/>
          <w:szCs w:val="20"/>
        </w:rPr>
      </w:pPr>
    </w:p>
    <w:p w:rsidR="00A71C43" w:rsidRDefault="00A71C43" w:rsidP="00406B1D">
      <w:pPr>
        <w:jc w:val="both"/>
      </w:pPr>
    </w:p>
    <w:p w:rsidR="007B39D9" w:rsidRDefault="007B39D9" w:rsidP="007B39D9">
      <w:pPr>
        <w:pStyle w:val="ListParagraph"/>
      </w:pPr>
    </w:p>
    <w:p w:rsidR="007B39D9" w:rsidRDefault="007B39D9" w:rsidP="00772AA3">
      <w:pPr>
        <w:numPr>
          <w:ilvl w:val="0"/>
          <w:numId w:val="2"/>
        </w:numPr>
        <w:jc w:val="both"/>
      </w:pPr>
      <w:r>
        <w:t xml:space="preserve">Det dannede svinepest PCR </w:t>
      </w:r>
      <w:proofErr w:type="spellStart"/>
      <w:r>
        <w:t>amplikon</w:t>
      </w:r>
      <w:proofErr w:type="spellEnd"/>
      <w:r>
        <w:t xml:space="preserve"> kan </w:t>
      </w:r>
      <w:proofErr w:type="spellStart"/>
      <w:r>
        <w:t>sekventeres</w:t>
      </w:r>
      <w:proofErr w:type="spellEnd"/>
      <w:r>
        <w:t xml:space="preserve"> ved Sanger</w:t>
      </w:r>
      <w:r w:rsidR="00772AA3">
        <w:t xml:space="preserve"> </w:t>
      </w:r>
      <w:proofErr w:type="spellStart"/>
      <w:r w:rsidR="00772AA3" w:rsidRPr="00772AA3">
        <w:t>Sekventering</w:t>
      </w:r>
      <w:proofErr w:type="spellEnd"/>
      <w:r>
        <w:t>. På denne måde kan såvel virus-DNA som grisens DNA analyseres. Hvordan kan man afgøre</w:t>
      </w:r>
      <w:r w:rsidR="00A71C43">
        <w:t>,</w:t>
      </w:r>
      <w:r w:rsidR="002C5C9A">
        <w:t xml:space="preserve"> </w:t>
      </w:r>
      <w:r>
        <w:t xml:space="preserve">om </w:t>
      </w:r>
      <w:proofErr w:type="spellStart"/>
      <w:r>
        <w:t>DNAet</w:t>
      </w:r>
      <w:proofErr w:type="spellEnd"/>
      <w:r>
        <w:t xml:space="preserve"> stammer fra grisen eller fra virus? Diskutér, hvordan disse oplysninger kan assistere de </w:t>
      </w:r>
      <w:proofErr w:type="spellStart"/>
      <w:r>
        <w:t>fænotypiske</w:t>
      </w:r>
      <w:proofErr w:type="spellEnd"/>
      <w:r>
        <w:t xml:space="preserve"> fund af ”danske” og ”afrikanske” grise som beskrevet i artiklen.</w:t>
      </w:r>
    </w:p>
    <w:p w:rsidR="00406B1D" w:rsidRDefault="00406B1D" w:rsidP="00406B1D">
      <w:pPr>
        <w:pStyle w:val="ListParagraph"/>
      </w:pPr>
    </w:p>
    <w:p w:rsidR="00406B1D" w:rsidRDefault="00406B1D" w:rsidP="00746C47">
      <w:pPr>
        <w:numPr>
          <w:ilvl w:val="0"/>
          <w:numId w:val="2"/>
        </w:numPr>
        <w:jc w:val="both"/>
      </w:pPr>
      <w:r>
        <w:t>I Danmark er mange svin produceret under særlige hygiejniske forhold. Dette kaldes Specifikt Patogen Frit (SPF), f</w:t>
      </w:r>
      <w:r w:rsidR="00527F81">
        <w:t>.eks.</w:t>
      </w:r>
      <w:r>
        <w:t xml:space="preserve"> er det kun tilladt at komme ind i stalden efter at have iført sig overtræksdragt og gummistøvler, der kun anvendes i stalden. Forklar, hvorfor man ikke anvender samme principper i Tanzania.</w:t>
      </w:r>
    </w:p>
    <w:p w:rsidR="00406B1D" w:rsidRDefault="00406B1D" w:rsidP="00406B1D">
      <w:pPr>
        <w:pStyle w:val="ListParagraph"/>
      </w:pPr>
    </w:p>
    <w:p w:rsidR="00406B1D" w:rsidRDefault="00406B1D" w:rsidP="00746C47">
      <w:pPr>
        <w:numPr>
          <w:ilvl w:val="0"/>
          <w:numId w:val="2"/>
        </w:numPr>
        <w:jc w:val="both"/>
      </w:pPr>
      <w:r>
        <w:t>Hvis man går til lægen, fordi man har det skidt, vil man ofte få taget en blodprøve. Skriv en liste med de ting</w:t>
      </w:r>
      <w:r w:rsidR="00527F81">
        <w:t>,</w:t>
      </w:r>
      <w:r>
        <w:t xml:space="preserve"> man kan undersøge en blodprøve for, og hvordan man kan bruge disse oplysninger til at stille en diagnose. Som eksempel kunne man tælle de forskellige blodceller, der er i blodprøven og undersøge</w:t>
      </w:r>
      <w:r w:rsidR="00425687">
        <w:t>,</w:t>
      </w:r>
      <w:r>
        <w:t xml:space="preserve"> om</w:t>
      </w:r>
      <w:r w:rsidR="00425687">
        <w:t xml:space="preserve"> </w:t>
      </w:r>
      <w:r>
        <w:t>der er for mange eller for få blodceller, dette kunne tyde på blodkræft (leukæmi).</w:t>
      </w:r>
    </w:p>
    <w:p w:rsidR="00406B1D" w:rsidRDefault="00406B1D" w:rsidP="00406B1D">
      <w:pPr>
        <w:pStyle w:val="ListParagraph"/>
      </w:pPr>
    </w:p>
    <w:p w:rsidR="00406B1D" w:rsidRDefault="00406B1D" w:rsidP="00746C47">
      <w:pPr>
        <w:numPr>
          <w:ilvl w:val="0"/>
          <w:numId w:val="2"/>
        </w:numPr>
        <w:jc w:val="both"/>
      </w:pPr>
      <w:r>
        <w:t>Filterpapir</w:t>
      </w:r>
      <w:r w:rsidR="00527F81">
        <w:t>-</w:t>
      </w:r>
      <w:r>
        <w:t>prøver anvendes i dag blandt andet til hælblodsprøver, der udtages på alle nyfødte i Danmark. Fordelen her er</w:t>
      </w:r>
      <w:r w:rsidR="00527F81">
        <w:t>,</w:t>
      </w:r>
      <w:r>
        <w:t xml:space="preserve"> at der kun kræves et overfladisk prik, der giver en lille blodmængde fra den nyfødte. Læs forældrefolderen</w:t>
      </w:r>
      <w:r w:rsidR="00527F81">
        <w:t>, der er linket til</w:t>
      </w:r>
      <w:r>
        <w:t xml:space="preserve"> herunder</w:t>
      </w:r>
      <w:r w:rsidR="00527F81">
        <w:t>,</w:t>
      </w:r>
      <w:r>
        <w:t xml:space="preserve"> og søg information på nettet om</w:t>
      </w:r>
      <w:r w:rsidR="002C5C9A">
        <w:t>,</w:t>
      </w:r>
      <w:r>
        <w:t xml:space="preserve"> hvordan denne blodprøve anvendes. På SSI</w:t>
      </w:r>
      <w:r w:rsidR="00527F81">
        <w:t>-</w:t>
      </w:r>
      <w:r>
        <w:t xml:space="preserve">linket gives en mere uddybende forklaring af, hvad der undersøges for. Forklar, hvad formålet er med denne prøvetagning. Find eksempler på nettet på andre </w:t>
      </w:r>
      <w:proofErr w:type="spellStart"/>
      <w:r>
        <w:t>forsknings</w:t>
      </w:r>
      <w:r w:rsidR="00527F81">
        <w:t>-</w:t>
      </w:r>
      <w:r>
        <w:t>opgaver</w:t>
      </w:r>
      <w:proofErr w:type="spellEnd"/>
      <w:r w:rsidR="00527F81">
        <w:t>,</w:t>
      </w:r>
      <w:r>
        <w:t xml:space="preserve"> hvor hælprøverne har været anvendt.</w:t>
      </w:r>
    </w:p>
    <w:p w:rsidR="00406B1D" w:rsidRDefault="00406B1D" w:rsidP="00406B1D">
      <w:pPr>
        <w:pStyle w:val="ListParagraph"/>
      </w:pPr>
    </w:p>
    <w:p w:rsidR="006C2A9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Eksamensopgaver med relevans</w:t>
      </w:r>
    </w:p>
    <w:p w:rsidR="00300B4A" w:rsidRPr="002D4133" w:rsidRDefault="002D4133" w:rsidP="00300B4A">
      <w:pPr>
        <w:rPr>
          <w:i/>
        </w:rPr>
      </w:pPr>
      <w:r>
        <w:t xml:space="preserve">Biologi A, 28. maj 2014 opgave 3: DNA og indsatsen for truede arter. </w:t>
      </w:r>
      <w:r>
        <w:rPr>
          <w:i/>
        </w:rPr>
        <w:t xml:space="preserve">I denne opgave anvendes </w:t>
      </w:r>
      <w:proofErr w:type="spellStart"/>
      <w:r>
        <w:rPr>
          <w:i/>
        </w:rPr>
        <w:t>eDNA</w:t>
      </w:r>
      <w:proofErr w:type="spellEnd"/>
      <w:r>
        <w:rPr>
          <w:i/>
        </w:rPr>
        <w:t xml:space="preserve"> til at påvise tilstedeværelsen af fisk og padder i søvand.</w:t>
      </w:r>
    </w:p>
    <w:p w:rsidR="006C2A96" w:rsidRPr="002D4133" w:rsidRDefault="002D4133">
      <w:pPr>
        <w:jc w:val="both"/>
        <w:rPr>
          <w:i/>
        </w:rPr>
      </w:pPr>
      <w:r>
        <w:t xml:space="preserve">Bioteknologi A, 23. maj 2013 opgave 4: Igler kan afsløre skovens pattedyr. </w:t>
      </w:r>
      <w:r>
        <w:rPr>
          <w:i/>
        </w:rPr>
        <w:t>I denne opgave anvendes DNA fra blodsugende igler til at dokumentere pattedyr i regnskoven.</w:t>
      </w:r>
    </w:p>
    <w:p w:rsidR="006C2A96" w:rsidRDefault="006C2A96">
      <w:pPr>
        <w:jc w:val="both"/>
      </w:pPr>
    </w:p>
    <w:p w:rsidR="006C2A96" w:rsidRDefault="006C2A96">
      <w:pPr>
        <w:jc w:val="both"/>
      </w:pPr>
    </w:p>
    <w:p w:rsidR="009109E8" w:rsidRDefault="002419A6">
      <w:pPr>
        <w:pStyle w:val="Minoverskrift2"/>
        <w:jc w:val="both"/>
      </w:pPr>
      <w:r>
        <w:t>Til læreren</w:t>
      </w:r>
    </w:p>
    <w:p w:rsidR="009109E8" w:rsidRPr="00A71C43" w:rsidRDefault="009109E8">
      <w:pPr>
        <w:pStyle w:val="Minoverskrift2"/>
        <w:jc w:val="both"/>
        <w:rPr>
          <w:sz w:val="24"/>
          <w:szCs w:val="24"/>
        </w:rPr>
      </w:pPr>
      <w:r w:rsidRPr="00A71C43">
        <w:rPr>
          <w:sz w:val="24"/>
          <w:szCs w:val="24"/>
        </w:rPr>
        <w:t>Vedrørende prøver på filterpapir.</w:t>
      </w:r>
    </w:p>
    <w:p w:rsidR="009109E8" w:rsidRDefault="009109E8" w:rsidP="009109E8">
      <w:r>
        <w:t>Metoden</w:t>
      </w:r>
      <w:r w:rsidR="00826650">
        <w:t xml:space="preserve"> er specielt egnet</w:t>
      </w:r>
      <w:r w:rsidR="00425687">
        <w:t>,</w:t>
      </w:r>
      <w:r w:rsidR="00826650">
        <w:t xml:space="preserve"> når der tages prøver med små voluminer, f</w:t>
      </w:r>
      <w:r w:rsidR="00A71C43">
        <w:t>.</w:t>
      </w:r>
      <w:r w:rsidR="00826650">
        <w:t>eks</w:t>
      </w:r>
      <w:r w:rsidR="00A71C43">
        <w:t>.</w:t>
      </w:r>
      <w:r w:rsidR="00826650">
        <w:t xml:space="preserve"> hælprøven (oprindelig for </w:t>
      </w:r>
      <w:proofErr w:type="spellStart"/>
      <w:r w:rsidR="00826650">
        <w:t>Føllings</w:t>
      </w:r>
      <w:proofErr w:type="spellEnd"/>
      <w:r w:rsidR="00826650">
        <w:t xml:space="preserve"> syndrom) på spædbørn. Prøven bliver ikke ødelagt af at stå ved stuetemperatur og efterfølgende kan protein (f</w:t>
      </w:r>
      <w:r w:rsidR="00A71C43">
        <w:t>.</w:t>
      </w:r>
      <w:r w:rsidR="00826650">
        <w:t>eks</w:t>
      </w:r>
      <w:r w:rsidR="00A71C43">
        <w:t>.</w:t>
      </w:r>
      <w:r w:rsidR="00826650">
        <w:t xml:space="preserve"> antistof) og DNA (som her) vaskes ud af filterpapiret. Filterprøven kan ikke anvendes til analyser</w:t>
      </w:r>
      <w:r w:rsidR="00425687">
        <w:t>,</w:t>
      </w:r>
      <w:r w:rsidR="00826650">
        <w:t xml:space="preserve"> der involverer levende celler, f</w:t>
      </w:r>
      <w:r w:rsidR="00A71C43">
        <w:t>.</w:t>
      </w:r>
      <w:r w:rsidR="00826650">
        <w:t>eks</w:t>
      </w:r>
      <w:r w:rsidR="00A71C43">
        <w:t>. hæ</w:t>
      </w:r>
      <w:r w:rsidR="00826650">
        <w:t>matokrit eller celletællinger.</w:t>
      </w:r>
    </w:p>
    <w:p w:rsidR="00826650" w:rsidRPr="009109E8" w:rsidRDefault="00826650" w:rsidP="009109E8">
      <w:r>
        <w:t>Vær også opmærksom på de etiske aspekter ved at have prøver liggende fra næsten alle danskere</w:t>
      </w:r>
      <w:r w:rsidR="00527F81">
        <w:t xml:space="preserve"> –</w:t>
      </w:r>
      <w:r>
        <w:t xml:space="preserve"> alle miljømæssige påvirkninger siden fødslen vil vise s</w:t>
      </w:r>
      <w:r w:rsidR="00A71C43">
        <w:t>ig ved en sammenligning med hæl</w:t>
      </w:r>
      <w:r>
        <w:t>prøven.</w:t>
      </w:r>
    </w:p>
    <w:p w:rsidR="006C2A96" w:rsidRDefault="006C2A96">
      <w:pPr>
        <w:pStyle w:val="Minoverskrift2"/>
        <w:jc w:val="both"/>
      </w:pPr>
      <w:r>
        <w:t>Relateret materiale</w:t>
      </w:r>
    </w:p>
    <w:p w:rsidR="006C2A96" w:rsidRDefault="00CD4999">
      <w:pPr>
        <w:jc w:val="both"/>
      </w:pPr>
      <w:r>
        <w:t>Om PCR analyse: Når bakterien skal afsløres hurtigt. Aktuel Naturvidenskab 4-2010, s 28-31.</w:t>
      </w:r>
    </w:p>
    <w:p w:rsidR="0055169C" w:rsidRDefault="0055169C">
      <w:pPr>
        <w:jc w:val="both"/>
      </w:pPr>
    </w:p>
    <w:p w:rsidR="0055169C" w:rsidRDefault="0055169C" w:rsidP="00C576A7">
      <w:r>
        <w:lastRenderedPageBreak/>
        <w:t xml:space="preserve">Sanger </w:t>
      </w:r>
      <w:proofErr w:type="spellStart"/>
      <w:r>
        <w:t>sekventering</w:t>
      </w:r>
      <w:proofErr w:type="spellEnd"/>
      <w:r>
        <w:t xml:space="preserve">, illustration forlaget </w:t>
      </w:r>
      <w:proofErr w:type="spellStart"/>
      <w:r>
        <w:t>Nucleus</w:t>
      </w:r>
      <w:proofErr w:type="spellEnd"/>
      <w:r w:rsidR="00C576A7">
        <w:t xml:space="preserve">. </w:t>
      </w:r>
      <w:r w:rsidR="00C576A7">
        <w:br/>
      </w:r>
      <w:hyperlink r:id="rId8" w:history="1">
        <w:r w:rsidR="00C576A7" w:rsidRPr="00C576A7">
          <w:rPr>
            <w:rStyle w:val="Hyperlink"/>
          </w:rPr>
          <w:t>https://www.nucleus.dk/boeger/trykte-boeger/genetikbogen-b-a-detaljer</w:t>
        </w:r>
      </w:hyperlink>
    </w:p>
    <w:p w:rsidR="007E676D" w:rsidRDefault="007E676D">
      <w:pPr>
        <w:jc w:val="both"/>
      </w:pPr>
    </w:p>
    <w:p w:rsidR="007E676D" w:rsidRDefault="007E676D">
      <w:pPr>
        <w:jc w:val="both"/>
      </w:pPr>
      <w:r>
        <w:t>Om sek</w:t>
      </w:r>
      <w:bookmarkStart w:id="0" w:name="_GoBack"/>
      <w:bookmarkEnd w:id="0"/>
      <w:r>
        <w:t xml:space="preserve">vensforskelle mellem vildsvin og tamsvin. Artiklens figurer kan downloades som PDF og anvendes til introduktion. </w:t>
      </w:r>
      <w:hyperlink r:id="rId9" w:history="1">
        <w:r w:rsidRPr="009C4572">
          <w:rPr>
            <w:rStyle w:val="Hyperlink"/>
          </w:rPr>
          <w:t>http://www.gen</w:t>
        </w:r>
        <w:r w:rsidRPr="009C4572">
          <w:rPr>
            <w:rStyle w:val="Hyperlink"/>
          </w:rPr>
          <w:t>e</w:t>
        </w:r>
        <w:r w:rsidRPr="009C4572">
          <w:rPr>
            <w:rStyle w:val="Hyperlink"/>
          </w:rPr>
          <w:t>tics.org/content/154/4/1785.full</w:t>
        </w:r>
      </w:hyperlink>
    </w:p>
    <w:p w:rsidR="007E676D" w:rsidRDefault="007E676D">
      <w:pPr>
        <w:jc w:val="both"/>
      </w:pPr>
    </w:p>
    <w:p w:rsidR="00D22044" w:rsidRDefault="00D22044">
      <w:pPr>
        <w:jc w:val="both"/>
      </w:pPr>
    </w:p>
    <w:p w:rsidR="00AD79C7" w:rsidRPr="00AD79C7" w:rsidRDefault="00AD79C7" w:rsidP="00D22044">
      <w:pPr>
        <w:rPr>
          <w:rFonts w:ascii="Verdana" w:hAnsi="Verdana"/>
          <w:b/>
          <w:color w:val="484646"/>
          <w:sz w:val="20"/>
          <w:szCs w:val="20"/>
        </w:rPr>
      </w:pPr>
      <w:r w:rsidRPr="00AD79C7">
        <w:rPr>
          <w:rFonts w:ascii="Verdana" w:hAnsi="Verdana"/>
          <w:b/>
          <w:color w:val="484646"/>
          <w:sz w:val="20"/>
          <w:szCs w:val="20"/>
        </w:rPr>
        <w:t>Prøver hvor der benyttes filterpapir til opbevaring</w:t>
      </w:r>
    </w:p>
    <w:p w:rsidR="00D22044" w:rsidRDefault="00D22044" w:rsidP="00D22044">
      <w:r>
        <w:rPr>
          <w:rFonts w:ascii="Verdana" w:hAnsi="Verdana"/>
          <w:color w:val="484646"/>
          <w:sz w:val="20"/>
          <w:szCs w:val="20"/>
        </w:rPr>
        <w:t xml:space="preserve">Statens Serum Institut har udarbejdet en informationsfolder til forældrene. Folderen findes på fire forskellige sprog og gennemgår både praktiske og teoretiske emner i relation til hælblodprøven på den nyfødte. Denne prøve udtages og opbevares på filterpapir. </w:t>
      </w:r>
    </w:p>
    <w:p w:rsidR="00AD79C7" w:rsidRDefault="00AD79C7" w:rsidP="00D22044"/>
    <w:p w:rsidR="00AD79C7" w:rsidRDefault="00F63CE6" w:rsidP="00D22044">
      <w:r>
        <w:t>Link til SSI med beskrivelse af de sygdomme der analyseres for hos nyfødte</w:t>
      </w:r>
      <w:r w:rsidR="00C576A7">
        <w:t>:</w:t>
      </w:r>
      <w:r w:rsidR="00C576A7">
        <w:br/>
      </w:r>
      <w:hyperlink r:id="rId10" w:history="1">
        <w:r w:rsidR="00C576A7" w:rsidRPr="00C576A7">
          <w:rPr>
            <w:rStyle w:val="Hyperlink"/>
          </w:rPr>
          <w:t>https://www.ssi.dk/nyfoedte</w:t>
        </w:r>
      </w:hyperlink>
    </w:p>
    <w:p w:rsidR="00554AB3" w:rsidRDefault="00554AB3" w:rsidP="00D22044"/>
    <w:p w:rsidR="00554AB3" w:rsidRPr="00554AB3" w:rsidRDefault="00210978" w:rsidP="00D22044">
      <w:r w:rsidRPr="00210978">
        <w:t xml:space="preserve">Søg evt. </w:t>
      </w:r>
      <w:proofErr w:type="gramStart"/>
      <w:r w:rsidRPr="00210978">
        <w:t xml:space="preserve">på </w:t>
      </w:r>
      <w:r w:rsidR="00554AB3" w:rsidRPr="00210978">
        <w:t xml:space="preserve"> </w:t>
      </w:r>
      <w:proofErr w:type="spellStart"/>
      <w:r w:rsidR="00554AB3" w:rsidRPr="00210978">
        <w:t>Whatmann</w:t>
      </w:r>
      <w:proofErr w:type="spellEnd"/>
      <w:proofErr w:type="gramEnd"/>
      <w:r w:rsidR="00554AB3" w:rsidRPr="00210978">
        <w:t xml:space="preserve"> FTA </w:t>
      </w:r>
      <w:proofErr w:type="spellStart"/>
      <w:r w:rsidR="00554AB3" w:rsidRPr="00210978">
        <w:t>cards</w:t>
      </w:r>
      <w:proofErr w:type="spellEnd"/>
      <w:r w:rsidRPr="00210978">
        <w:t xml:space="preserve"> hos www.gelifesciences.com</w:t>
      </w:r>
      <w:r>
        <w:t>.</w:t>
      </w:r>
      <w:r w:rsidRPr="00210978">
        <w:t xml:space="preserve"> </w:t>
      </w:r>
      <w:r w:rsidR="00554AB3" w:rsidRPr="00554AB3">
        <w:t>Det er rimeligt hardcore og på engelsk, men kan evt</w:t>
      </w:r>
      <w:r w:rsidR="00A71C43">
        <w:t>.</w:t>
      </w:r>
      <w:r w:rsidR="00554AB3" w:rsidRPr="00554AB3">
        <w:t xml:space="preserve"> bruges som baggrundsmateriale </w:t>
      </w:r>
      <w:r w:rsidR="00554AB3">
        <w:t>eller</w:t>
      </w:r>
      <w:r w:rsidR="00554AB3" w:rsidRPr="00554AB3">
        <w:t xml:space="preserve"> ved større projekter. </w:t>
      </w:r>
    </w:p>
    <w:p w:rsidR="002419A6" w:rsidRDefault="002419A6">
      <w:pPr>
        <w:jc w:val="both"/>
      </w:pPr>
    </w:p>
    <w:sectPr w:rsidR="002419A6" w:rsidSect="00834C52">
      <w:headerReference w:type="defaul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BA" w:rsidRDefault="001E72BA">
      <w:r>
        <w:separator/>
      </w:r>
    </w:p>
  </w:endnote>
  <w:endnote w:type="continuationSeparator" w:id="0">
    <w:p w:rsidR="001E72BA" w:rsidRDefault="001E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BA" w:rsidRDefault="001E72BA">
      <w:r>
        <w:separator/>
      </w:r>
    </w:p>
  </w:footnote>
  <w:footnote w:type="continuationSeparator" w:id="0">
    <w:p w:rsidR="001E72BA" w:rsidRDefault="001E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CA" w:rsidRPr="00B53723" w:rsidRDefault="00BB14CA" w:rsidP="00C3193F">
    <w:pPr>
      <w:pStyle w:val="Header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>
      <w:rPr>
        <w:rFonts w:ascii="Arial" w:hAnsi="Arial" w:cs="Arial"/>
        <w:sz w:val="20"/>
        <w:szCs w:val="20"/>
      </w:rPr>
      <w:t>å www.aktuelnaturvidenskab.dk 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74F"/>
    <w:multiLevelType w:val="hybridMultilevel"/>
    <w:tmpl w:val="C1A8DE30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F2F85"/>
    <w:multiLevelType w:val="hybridMultilevel"/>
    <w:tmpl w:val="6AF01948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2"/>
    <w:rsid w:val="00086B8C"/>
    <w:rsid w:val="0013602A"/>
    <w:rsid w:val="00167B46"/>
    <w:rsid w:val="001E72BA"/>
    <w:rsid w:val="00210978"/>
    <w:rsid w:val="002237C1"/>
    <w:rsid w:val="002419A6"/>
    <w:rsid w:val="00284308"/>
    <w:rsid w:val="002B5B03"/>
    <w:rsid w:val="002C5C9A"/>
    <w:rsid w:val="002D4133"/>
    <w:rsid w:val="002D4BE1"/>
    <w:rsid w:val="002F4DE4"/>
    <w:rsid w:val="00300B4A"/>
    <w:rsid w:val="00334C48"/>
    <w:rsid w:val="003D7374"/>
    <w:rsid w:val="00406B1D"/>
    <w:rsid w:val="00425687"/>
    <w:rsid w:val="00527F81"/>
    <w:rsid w:val="00537C05"/>
    <w:rsid w:val="005459DE"/>
    <w:rsid w:val="005509B0"/>
    <w:rsid w:val="0055169C"/>
    <w:rsid w:val="00554AB3"/>
    <w:rsid w:val="005763CD"/>
    <w:rsid w:val="005E44EE"/>
    <w:rsid w:val="006C2A96"/>
    <w:rsid w:val="006F1C72"/>
    <w:rsid w:val="00711022"/>
    <w:rsid w:val="007457D9"/>
    <w:rsid w:val="00746C47"/>
    <w:rsid w:val="00772AA3"/>
    <w:rsid w:val="007B39D9"/>
    <w:rsid w:val="007E676D"/>
    <w:rsid w:val="007F569E"/>
    <w:rsid w:val="00815A16"/>
    <w:rsid w:val="00826650"/>
    <w:rsid w:val="00834C52"/>
    <w:rsid w:val="00852FD4"/>
    <w:rsid w:val="00876ED7"/>
    <w:rsid w:val="008D53D4"/>
    <w:rsid w:val="009109E8"/>
    <w:rsid w:val="00922E9F"/>
    <w:rsid w:val="00961E85"/>
    <w:rsid w:val="009A2589"/>
    <w:rsid w:val="009B5780"/>
    <w:rsid w:val="00A01796"/>
    <w:rsid w:val="00A2365D"/>
    <w:rsid w:val="00A3038C"/>
    <w:rsid w:val="00A4634A"/>
    <w:rsid w:val="00A64293"/>
    <w:rsid w:val="00A71C43"/>
    <w:rsid w:val="00AA4214"/>
    <w:rsid w:val="00AC3C63"/>
    <w:rsid w:val="00AD79C7"/>
    <w:rsid w:val="00AD7AD4"/>
    <w:rsid w:val="00B50D59"/>
    <w:rsid w:val="00B53723"/>
    <w:rsid w:val="00BA1464"/>
    <w:rsid w:val="00BB14CA"/>
    <w:rsid w:val="00BD23AC"/>
    <w:rsid w:val="00C3193F"/>
    <w:rsid w:val="00C37E56"/>
    <w:rsid w:val="00C576A7"/>
    <w:rsid w:val="00C643B8"/>
    <w:rsid w:val="00CB389B"/>
    <w:rsid w:val="00CB5EA3"/>
    <w:rsid w:val="00CC162C"/>
    <w:rsid w:val="00CD4999"/>
    <w:rsid w:val="00CE56CC"/>
    <w:rsid w:val="00CE7E10"/>
    <w:rsid w:val="00CF5C2E"/>
    <w:rsid w:val="00D22044"/>
    <w:rsid w:val="00D74FA5"/>
    <w:rsid w:val="00D86D15"/>
    <w:rsid w:val="00D91197"/>
    <w:rsid w:val="00D93431"/>
    <w:rsid w:val="00E1270D"/>
    <w:rsid w:val="00F06549"/>
    <w:rsid w:val="00F164F2"/>
    <w:rsid w:val="00F27D18"/>
    <w:rsid w:val="00F54E50"/>
    <w:rsid w:val="00F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CCB0A"/>
  <w15:docId w15:val="{0D5DADD2-CCE1-4C87-B652-CAE42C4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Heading2"/>
    <w:next w:val="Normal"/>
    <w:rPr>
      <w:rFonts w:ascii="Times New Roman" w:hAnsi="Times New Roman"/>
      <w:i w:val="0"/>
    </w:rPr>
  </w:style>
  <w:style w:type="paragraph" w:styleId="Header">
    <w:name w:val="header"/>
    <w:basedOn w:val="Normal"/>
    <w:rsid w:val="007110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11022"/>
    <w:pPr>
      <w:tabs>
        <w:tab w:val="center" w:pos="4819"/>
        <w:tab w:val="right" w:pos="9638"/>
      </w:tabs>
    </w:pPr>
  </w:style>
  <w:style w:type="character" w:styleId="Hyperlink">
    <w:name w:val="Hyperlink"/>
    <w:rsid w:val="00CC162C"/>
    <w:rPr>
      <w:color w:val="0000FF"/>
      <w:u w:val="single"/>
    </w:rPr>
  </w:style>
  <w:style w:type="table" w:styleId="TableGrid">
    <w:name w:val="Table Grid"/>
    <w:basedOn w:val="TableNormal"/>
    <w:rsid w:val="0055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C47"/>
    <w:pPr>
      <w:ind w:left="720"/>
      <w:contextualSpacing/>
    </w:pPr>
  </w:style>
  <w:style w:type="character" w:styleId="FollowedHyperlink">
    <w:name w:val="FollowedHyperlink"/>
    <w:basedOn w:val="DefaultParagraphFont"/>
    <w:rsid w:val="00406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leus.dk/boeger/trykte-boeger/genetikbogen-b-a-detalj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si.dk/nyfoed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tics.org/content/154/4/1785.ful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NFIT</Company>
  <LinksUpToDate>false</LinksUpToDate>
  <CharactersWithSpaces>5820</CharactersWithSpaces>
  <SharedDoc>false</SharedDoc>
  <HLinks>
    <vt:vector size="42" baseType="variant">
      <vt:variant>
        <vt:i4>6160463</vt:i4>
      </vt:variant>
      <vt:variant>
        <vt:i4>18</vt:i4>
      </vt:variant>
      <vt:variant>
        <vt:i4>0</vt:i4>
      </vt:variant>
      <vt:variant>
        <vt:i4>5</vt:i4>
      </vt:variant>
      <vt:variant>
        <vt:lpwstr>https://www.gelifesciences.com/gehcls_images/GELS/Related Content/Files/1392818611307/litdoc28982222_20140311044843.pdf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http://www.ssi.dk/Diagnostik/Klinisk information/Blodproeve fra nyfoedte/Sygdomme som indgaer i screeningen.aspx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http://www.ssi.dk/~/media/Indhold/DK - dansk/Diagnostik/Klinisk information/Blodproeve fra nyfoedte/Brochure Blodprove fra nyfodte ver 10 februar 2015.ashx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http://www.genetics.org/content/154/4/1785.full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http://www.nucleus.dk/butik/materiale/?id=927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http://www.nucleus.dk/butik/materiale/?id=927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http://www.u-web.dk/tanzania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Århus Statsgymnasium</dc:creator>
  <cp:lastModifiedBy>Jørgen Dahlgaard</cp:lastModifiedBy>
  <cp:revision>2</cp:revision>
  <cp:lastPrinted>2015-05-28T07:04:00Z</cp:lastPrinted>
  <dcterms:created xsi:type="dcterms:W3CDTF">2019-04-02T08:09:00Z</dcterms:created>
  <dcterms:modified xsi:type="dcterms:W3CDTF">2019-04-02T08:09:00Z</dcterms:modified>
</cp:coreProperties>
</file>