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2854" w14:textId="77777777" w:rsidR="00C637D6" w:rsidRDefault="007519DE" w:rsidP="00C637D6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7D6">
        <w:rPr>
          <w:rFonts w:ascii="Times New Roman" w:hAnsi="Times New Roman" w:cs="Times New Roman"/>
          <w:sz w:val="28"/>
          <w:szCs w:val="28"/>
        </w:rPr>
        <w:t xml:space="preserve">Ekstramateriale til artiklen: </w:t>
      </w:r>
    </w:p>
    <w:p w14:paraId="6EC31A80" w14:textId="6AECC88C" w:rsidR="007519DE" w:rsidRDefault="007519DE" w:rsidP="00C637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37D6">
        <w:rPr>
          <w:rFonts w:ascii="Times New Roman" w:hAnsi="Times New Roman" w:cs="Times New Roman"/>
          <w:b/>
          <w:bCs/>
          <w:sz w:val="32"/>
          <w:szCs w:val="32"/>
        </w:rPr>
        <w:t>AI og droner: En ny æra for overvågning af nattens rovdyr</w:t>
      </w:r>
    </w:p>
    <w:p w14:paraId="208C0F21" w14:textId="37608443" w:rsidR="00C637D6" w:rsidRPr="00C637D6" w:rsidRDefault="00C637D6" w:rsidP="00C637D6">
      <w:pPr>
        <w:pStyle w:val="Heading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7D6">
        <w:rPr>
          <w:rFonts w:ascii="Times New Roman" w:hAnsi="Times New Roman" w:cs="Times New Roman"/>
          <w:color w:val="000000" w:themeColor="text1"/>
          <w:sz w:val="28"/>
          <w:szCs w:val="28"/>
        </w:rPr>
        <w:t>Aktuel Naturvidenskab nr. 2-2026</w:t>
      </w:r>
    </w:p>
    <w:p w14:paraId="77FF3088" w14:textId="5B6701EC" w:rsidR="007519DE" w:rsidRPr="00C637D6" w:rsidRDefault="007519DE" w:rsidP="00C637D6">
      <w:pPr>
        <w:pStyle w:val="Heading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t>Af</w:t>
      </w:r>
      <w:r w:rsidRPr="00C637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Katrine Møller-Lassesen, Silje Marquardsen Lund, </w:t>
      </w:r>
      <w:proofErr w:type="spellStart"/>
      <w:r w:rsidRP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t>Cino</w:t>
      </w:r>
      <w:proofErr w:type="spellEnd"/>
      <w:r w:rsidRP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t>Pertoldi</w:t>
      </w:r>
      <w:proofErr w:type="spellEnd"/>
      <w:r w:rsidRP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og Sussie Pagh, </w:t>
      </w:r>
      <w:r w:rsid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</w:r>
      <w:r w:rsidRP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t>Aalborg Universitet</w:t>
      </w:r>
      <w:r w:rsidR="00C637D6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</w:r>
    </w:p>
    <w:p w14:paraId="11FAE1ED" w14:textId="3A49DE4E" w:rsidR="00D76E3C" w:rsidRPr="00C637D6" w:rsidRDefault="00D76E3C" w:rsidP="00D76E3C">
      <w:pPr>
        <w:pStyle w:val="Heading2"/>
        <w:rPr>
          <w:b/>
          <w:bCs/>
          <w:color w:val="auto"/>
          <w:sz w:val="36"/>
          <w:szCs w:val="36"/>
        </w:rPr>
      </w:pPr>
      <w:r w:rsidRPr="00C637D6">
        <w:rPr>
          <w:b/>
          <w:bCs/>
          <w:color w:val="auto"/>
          <w:sz w:val="36"/>
          <w:szCs w:val="36"/>
        </w:rPr>
        <w:t>Sådan tester man præcisionen af en AI-model</w:t>
      </w:r>
    </w:p>
    <w:p w14:paraId="60B9EF67" w14:textId="468A0584" w:rsidR="00D76E3C" w:rsidRPr="00C66AD3" w:rsidRDefault="00D76E3C" w:rsidP="00D76E3C">
      <w:r w:rsidRPr="00C66AD3">
        <w:t>For at kunne vurdere, hvor præcis en A</w:t>
      </w:r>
      <w:r>
        <w:t>I-</w:t>
      </w:r>
      <w:r w:rsidRPr="00C66AD3">
        <w:t>model er til at finde og genkende objekter korrekt</w:t>
      </w:r>
      <w:r>
        <w:t>,</w:t>
      </w:r>
      <w:r w:rsidRPr="00C66AD3">
        <w:t xml:space="preserve"> bruge</w:t>
      </w:r>
      <w:r>
        <w:t xml:space="preserve">r man </w:t>
      </w:r>
      <w:r w:rsidRPr="00C66AD3">
        <w:t xml:space="preserve">en måleenhed kaldet </w:t>
      </w:r>
      <w:proofErr w:type="spellStart"/>
      <w:r w:rsidRPr="00C66AD3">
        <w:rPr>
          <w:i/>
          <w:iCs/>
        </w:rPr>
        <w:t>mean</w:t>
      </w:r>
      <w:proofErr w:type="spellEnd"/>
      <w:r w:rsidRPr="00C66AD3">
        <w:rPr>
          <w:i/>
          <w:iCs/>
        </w:rPr>
        <w:t xml:space="preserve"> average </w:t>
      </w:r>
      <w:proofErr w:type="spellStart"/>
      <w:r w:rsidRPr="00C66AD3">
        <w:rPr>
          <w:i/>
          <w:iCs/>
        </w:rPr>
        <w:t>precision</w:t>
      </w:r>
      <w:proofErr w:type="spellEnd"/>
      <w:r w:rsidRPr="00C66AD3">
        <w:t xml:space="preserve"> (</w:t>
      </w:r>
      <w:proofErr w:type="spellStart"/>
      <w:r w:rsidRPr="00C66AD3">
        <w:t>mAP</w:t>
      </w:r>
      <w:proofErr w:type="spellEnd"/>
      <w:r w:rsidRPr="00C66AD3">
        <w:t xml:space="preserve">). </w:t>
      </w:r>
      <w:r>
        <w:t xml:space="preserve">Den </w:t>
      </w:r>
      <w:r w:rsidRPr="00C66AD3">
        <w:t>bygger på fire grundlæggende målinger</w:t>
      </w:r>
      <w:r>
        <w:t xml:space="preserve">, som I vores model </w:t>
      </w:r>
      <w:r w:rsidR="007519DE">
        <w:t xml:space="preserve">til at genkende dyr (ræv og grævling) </w:t>
      </w:r>
      <w:r>
        <w:t>er</w:t>
      </w:r>
      <w:r w:rsidRPr="00C66AD3">
        <w:t>:</w:t>
      </w:r>
    </w:p>
    <w:p w14:paraId="582225FF" w14:textId="77777777" w:rsidR="00D76E3C" w:rsidRPr="00C66AD3" w:rsidRDefault="00D76E3C" w:rsidP="00D76E3C">
      <w:pPr>
        <w:numPr>
          <w:ilvl w:val="0"/>
          <w:numId w:val="1"/>
        </w:numPr>
        <w:spacing w:after="0" w:line="288" w:lineRule="auto"/>
      </w:pPr>
      <w:r w:rsidRPr="00C66AD3">
        <w:rPr>
          <w:b/>
          <w:bCs/>
        </w:rPr>
        <w:t>True Positive (TP)</w:t>
      </w:r>
      <w:r w:rsidRPr="00C66AD3">
        <w:t>: Modellen genkender korrekt, at der er et dyr.</w:t>
      </w:r>
    </w:p>
    <w:p w14:paraId="311890D6" w14:textId="77777777" w:rsidR="00D76E3C" w:rsidRPr="00C66AD3" w:rsidRDefault="00D76E3C" w:rsidP="00D76E3C">
      <w:pPr>
        <w:numPr>
          <w:ilvl w:val="0"/>
          <w:numId w:val="1"/>
        </w:numPr>
        <w:spacing w:after="0" w:line="288" w:lineRule="auto"/>
      </w:pPr>
      <w:r w:rsidRPr="00C66AD3">
        <w:rPr>
          <w:b/>
          <w:bCs/>
        </w:rPr>
        <w:t>True Negative (TN)</w:t>
      </w:r>
      <w:r w:rsidRPr="00C66AD3">
        <w:t xml:space="preserve">: Modellen genkender korrekt, at der </w:t>
      </w:r>
      <w:r w:rsidRPr="00C66AD3">
        <w:rPr>
          <w:i/>
          <w:iCs/>
        </w:rPr>
        <w:t>ikke</w:t>
      </w:r>
      <w:r w:rsidRPr="00C66AD3">
        <w:t xml:space="preserve"> er et dyr.</w:t>
      </w:r>
    </w:p>
    <w:p w14:paraId="16793C7C" w14:textId="77777777" w:rsidR="00D76E3C" w:rsidRPr="00C66AD3" w:rsidRDefault="00D76E3C" w:rsidP="00D76E3C">
      <w:pPr>
        <w:numPr>
          <w:ilvl w:val="0"/>
          <w:numId w:val="1"/>
        </w:numPr>
        <w:spacing w:after="0" w:line="288" w:lineRule="auto"/>
      </w:pPr>
      <w:r w:rsidRPr="00C66AD3">
        <w:rPr>
          <w:b/>
          <w:bCs/>
        </w:rPr>
        <w:t>False Positive (FP)</w:t>
      </w:r>
      <w:r w:rsidRPr="00C66AD3">
        <w:t>: Modellen tror, der er et dyr, men det er måske en sten.</w:t>
      </w:r>
    </w:p>
    <w:p w14:paraId="44121340" w14:textId="77777777" w:rsidR="00D76E3C" w:rsidRPr="00C66AD3" w:rsidRDefault="00D76E3C" w:rsidP="00D76E3C">
      <w:pPr>
        <w:numPr>
          <w:ilvl w:val="0"/>
          <w:numId w:val="1"/>
        </w:numPr>
        <w:spacing w:after="0" w:line="288" w:lineRule="auto"/>
      </w:pPr>
      <w:r w:rsidRPr="00C66AD3">
        <w:rPr>
          <w:b/>
          <w:bCs/>
        </w:rPr>
        <w:t>False Negative (FN)</w:t>
      </w:r>
      <w:r w:rsidRPr="00C66AD3">
        <w:t>: Modellen overser et dyr, selvom det er der.</w:t>
      </w:r>
    </w:p>
    <w:p w14:paraId="04794C8E" w14:textId="77777777" w:rsidR="00D76E3C" w:rsidRDefault="00D76E3C" w:rsidP="00D76E3C"/>
    <w:p w14:paraId="3C7A8FF2" w14:textId="77777777" w:rsidR="00D76E3C" w:rsidRPr="00C66AD3" w:rsidRDefault="00D76E3C" w:rsidP="00D76E3C">
      <w:r w:rsidRPr="00C66AD3">
        <w:t>Derudover bruges følgende begreber:</w:t>
      </w:r>
    </w:p>
    <w:p w14:paraId="44F0FEC5" w14:textId="77777777" w:rsidR="00D76E3C" w:rsidRPr="00C66AD3" w:rsidRDefault="00D76E3C" w:rsidP="00D76E3C">
      <w:pPr>
        <w:numPr>
          <w:ilvl w:val="0"/>
          <w:numId w:val="2"/>
        </w:numPr>
        <w:spacing w:after="0" w:line="288" w:lineRule="auto"/>
      </w:pPr>
      <w:proofErr w:type="spellStart"/>
      <w:r w:rsidRPr="00C66AD3">
        <w:rPr>
          <w:b/>
          <w:bCs/>
        </w:rPr>
        <w:t>Intersection</w:t>
      </w:r>
      <w:proofErr w:type="spellEnd"/>
      <w:r w:rsidRPr="00C66AD3">
        <w:rPr>
          <w:b/>
          <w:bCs/>
        </w:rPr>
        <w:t xml:space="preserve"> over Union (</w:t>
      </w:r>
      <w:proofErr w:type="spellStart"/>
      <w:r w:rsidRPr="00C66AD3">
        <w:rPr>
          <w:b/>
          <w:bCs/>
        </w:rPr>
        <w:t>IoU</w:t>
      </w:r>
      <w:proofErr w:type="spellEnd"/>
      <w:r w:rsidRPr="00C66AD3">
        <w:rPr>
          <w:b/>
          <w:bCs/>
        </w:rPr>
        <w:t>)</w:t>
      </w:r>
      <w:r w:rsidRPr="00C66AD3">
        <w:t xml:space="preserve">: Måler hvor godt modellens markering af et dyr stemmer overens med den korrekte placering. </w:t>
      </w:r>
    </w:p>
    <w:p w14:paraId="6C6AACD2" w14:textId="77777777" w:rsidR="00D76E3C" w:rsidRPr="00C66AD3" w:rsidRDefault="00D76E3C" w:rsidP="00D76E3C">
      <w:pPr>
        <w:numPr>
          <w:ilvl w:val="0"/>
          <w:numId w:val="2"/>
        </w:numPr>
        <w:spacing w:after="0" w:line="288" w:lineRule="auto"/>
      </w:pPr>
      <w:r w:rsidRPr="00C66AD3">
        <w:rPr>
          <w:b/>
          <w:bCs/>
        </w:rPr>
        <w:t xml:space="preserve">Average </w:t>
      </w:r>
      <w:proofErr w:type="spellStart"/>
      <w:r w:rsidRPr="00C66AD3">
        <w:rPr>
          <w:b/>
          <w:bCs/>
        </w:rPr>
        <w:t>precision</w:t>
      </w:r>
      <w:proofErr w:type="spellEnd"/>
      <w:r w:rsidRPr="00C66AD3">
        <w:rPr>
          <w:b/>
          <w:bCs/>
        </w:rPr>
        <w:t xml:space="preserve"> (AP)</w:t>
      </w:r>
      <w:r w:rsidRPr="00C66AD3">
        <w:t xml:space="preserve">: Viser forholdet mellem </w:t>
      </w:r>
      <w:proofErr w:type="spellStart"/>
      <w:r w:rsidRPr="00C66AD3">
        <w:t>Recall</w:t>
      </w:r>
      <w:proofErr w:type="spellEnd"/>
      <w:r w:rsidRPr="00C66AD3">
        <w:t xml:space="preserve"> og Precision</w:t>
      </w:r>
      <w:r>
        <w:t xml:space="preserve"> (se nedenfor)</w:t>
      </w:r>
    </w:p>
    <w:p w14:paraId="5374EBA6" w14:textId="77777777" w:rsidR="00D76E3C" w:rsidRPr="00C66AD3" w:rsidRDefault="00D76E3C" w:rsidP="00D76E3C">
      <w:pPr>
        <w:numPr>
          <w:ilvl w:val="0"/>
          <w:numId w:val="2"/>
        </w:numPr>
        <w:spacing w:after="0" w:line="288" w:lineRule="auto"/>
      </w:pPr>
      <w:r w:rsidRPr="00C66AD3">
        <w:rPr>
          <w:b/>
          <w:bCs/>
        </w:rPr>
        <w:t>Klasser (N)</w:t>
      </w:r>
      <w:r w:rsidRPr="00C66AD3">
        <w:t xml:space="preserve">: En kategori af objekt, </w:t>
      </w:r>
      <w:r>
        <w:t>for eksempel</w:t>
      </w:r>
      <w:r w:rsidRPr="00C66AD3">
        <w:t xml:space="preserve"> ræv eller grævling.</w:t>
      </w:r>
    </w:p>
    <w:p w14:paraId="478126C8" w14:textId="77777777" w:rsidR="00D76E3C" w:rsidRPr="00C66AD3" w:rsidRDefault="00D76E3C" w:rsidP="00D76E3C">
      <w:pPr>
        <w:ind w:left="720"/>
      </w:pPr>
    </w:p>
    <w:p w14:paraId="40B99A94" w14:textId="77777777" w:rsidR="00D76E3C" w:rsidRPr="00C66AD3" w:rsidRDefault="00D76E3C" w:rsidP="00D76E3C">
      <w:proofErr w:type="spellStart"/>
      <w:r w:rsidRPr="00C66AD3">
        <w:rPr>
          <w:b/>
          <w:bCs/>
        </w:rPr>
        <w:t>IoU</w:t>
      </w:r>
      <w:proofErr w:type="spellEnd"/>
      <w:r w:rsidRPr="00C66AD3">
        <w:t>:</w:t>
      </w:r>
      <w:r w:rsidRPr="00C66AD3">
        <w:rPr>
          <w:rFonts w:ascii="Times New Roman" w:hAnsi="Times New Roman"/>
          <w:sz w:val="22"/>
          <w:szCs w:val="22"/>
        </w:rPr>
        <w:t xml:space="preserve"> </w:t>
      </w:r>
      <w:r w:rsidRPr="00C66AD3">
        <w:t xml:space="preserve">Forholdet mellem det overlap som computeren afmærker omkring dyret sammenlignet med dyrets faktiske omkreds </w:t>
      </w:r>
      <w:r>
        <w:t>–</w:t>
      </w:r>
      <w:r w:rsidRPr="00C66AD3">
        <w:t xml:space="preserve"> og det samlede areal for begge mærkater. </w:t>
      </w:r>
    </w:p>
    <w:p w14:paraId="2B6BE407" w14:textId="77777777" w:rsidR="00D76E3C" w:rsidRPr="00C66AD3" w:rsidRDefault="00D76E3C" w:rsidP="00D76E3C">
      <w:pPr>
        <w:tabs>
          <w:tab w:val="num" w:pos="720"/>
        </w:tabs>
      </w:pPr>
      <m:oMathPara>
        <m:oMath>
          <m:r>
            <w:rPr>
              <w:rFonts w:ascii="Cambria Math" w:hAnsi="Cambria Math" w:cstheme="majorHAnsi"/>
            </w:rPr>
            <m:t>IoU=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theme="majorHAnsi"/>
                </w:rPr>
                <m:t>real af overlap mellem mærkater for forudsigelse og sandhed</m:t>
              </m:r>
            </m:num>
            <m:den>
              <m:r>
                <w:rPr>
                  <w:rFonts w:ascii="Cambria Math" w:hAnsi="Cambria Math" w:cstheme="majorHAnsi"/>
                </w:rPr>
                <m:t>Samlet</m:t>
              </m:r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 </m:t>
              </m:r>
              <m:r>
                <w:rPr>
                  <w:rFonts w:ascii="Cambria Math" w:hAnsi="Cambria Math" w:cstheme="majorHAnsi"/>
                </w:rPr>
                <m:t>areal</m:t>
              </m:r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 </m:t>
              </m:r>
              <m:r>
                <w:rPr>
                  <w:rFonts w:ascii="Cambria Math" w:hAnsi="Cambria Math" w:cstheme="majorHAnsi"/>
                </w:rPr>
                <m:t>for</m:t>
              </m:r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 </m:t>
              </m:r>
              <m:r>
                <w:rPr>
                  <w:rFonts w:ascii="Cambria Math" w:hAnsi="Cambria Math" w:cstheme="majorHAnsi"/>
                </w:rPr>
                <m:t>begge</m:t>
              </m:r>
              <m:r>
                <m:rPr>
                  <m:sty m:val="p"/>
                </m:rPr>
                <w:rPr>
                  <w:rFonts w:ascii="Cambria Math" w:hAnsi="Cambria Math" w:cstheme="majorHAnsi"/>
                </w:rPr>
                <m:t xml:space="preserve"> </m:t>
              </m:r>
              <m:r>
                <w:rPr>
                  <w:rFonts w:ascii="Cambria Math" w:hAnsi="Cambria Math" w:cstheme="majorHAnsi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theme="majorHAnsi"/>
                </w:rPr>
                <m:t>æ</m:t>
              </m:r>
              <m:r>
                <w:rPr>
                  <w:rFonts w:ascii="Cambria Math" w:hAnsi="Cambria Math" w:cstheme="majorHAnsi"/>
                </w:rPr>
                <m:t>rkater</m:t>
              </m:r>
            </m:den>
          </m:f>
        </m:oMath>
      </m:oMathPara>
    </w:p>
    <w:p w14:paraId="6517A639" w14:textId="77777777" w:rsidR="00D76E3C" w:rsidRPr="00C66AD3" w:rsidRDefault="00D76E3C" w:rsidP="00D76E3C">
      <w:pPr>
        <w:pStyle w:val="ListParagraph"/>
        <w:tabs>
          <w:tab w:val="num" w:pos="720"/>
        </w:tabs>
      </w:pPr>
    </w:p>
    <w:p w14:paraId="5750D610" w14:textId="77777777" w:rsidR="00D76E3C" w:rsidRPr="00C66AD3" w:rsidRDefault="00D76E3C" w:rsidP="00D76E3C">
      <w:proofErr w:type="spellStart"/>
      <w:r w:rsidRPr="00C66AD3">
        <w:rPr>
          <w:b/>
          <w:bCs/>
        </w:rPr>
        <w:t>Recall</w:t>
      </w:r>
      <w:proofErr w:type="spellEnd"/>
      <w:r w:rsidRPr="00C66AD3">
        <w:t>: Viser hvor god modellen er til at finde alle de dyr, der faktisk er til stede:</w:t>
      </w:r>
      <w:r w:rsidRPr="00C66AD3">
        <w:br/>
      </w:r>
      <m:oMathPara>
        <m:oMath>
          <m:r>
            <w:rPr>
              <w:rFonts w:ascii="Cambria Math" w:hAnsi="Cambria Math"/>
            </w:rPr>
            <m:t>Recall=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TP</m:t>
              </m:r>
            </m:num>
            <m:den>
              <m:r>
                <w:rPr>
                  <w:rFonts w:ascii="Cambria Math" w:hAnsi="Cambria Math"/>
                </w:rPr>
                <m:t>TP+FN</m:t>
              </m:r>
            </m:den>
          </m:f>
        </m:oMath>
      </m:oMathPara>
    </w:p>
    <w:p w14:paraId="5330F93B" w14:textId="77777777" w:rsidR="00D76E3C" w:rsidRPr="00C66AD3" w:rsidRDefault="00D76E3C" w:rsidP="00D76E3C">
      <w:r w:rsidRPr="00C66AD3">
        <w:rPr>
          <w:b/>
          <w:bCs/>
        </w:rPr>
        <w:t>Precision</w:t>
      </w:r>
      <w:r w:rsidRPr="00C66AD3">
        <w:t xml:space="preserve">: Viser hvor god modellen er til kun at finde de rigtige dyr og ikke fejlmarkere </w:t>
      </w:r>
      <w:r>
        <w:t>for eksempel</w:t>
      </w:r>
      <w:r w:rsidRPr="00C66AD3">
        <w:t xml:space="preserve"> en sten eller en forkert art. Måler hvor høj en grad modellen finder sande positiver ud af alle positive forudsigelser </w:t>
      </w:r>
      <w:r w:rsidRPr="00C66AD3">
        <w:br/>
      </w:r>
      <m:oMathPara>
        <m:oMath>
          <m:r>
            <w:rPr>
              <w:rFonts w:ascii="Cambria Math" w:hAnsi="Cambria Math"/>
            </w:rPr>
            <m:t>Precision=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TP</m:t>
              </m:r>
            </m:num>
            <m:den>
              <m:r>
                <w:rPr>
                  <w:rFonts w:ascii="Cambria Math" w:hAnsi="Cambria Math"/>
                </w:rPr>
                <m:t>TP+FP</m:t>
              </m:r>
            </m:den>
          </m:f>
        </m:oMath>
      </m:oMathPara>
    </w:p>
    <w:p w14:paraId="369BFD90" w14:textId="6DAFC58A" w:rsidR="00311E6F" w:rsidRDefault="00D76E3C" w:rsidP="00D76E3C">
      <w:r w:rsidRPr="00C66AD3">
        <w:lastRenderedPageBreak/>
        <w:t xml:space="preserve">Man sætter </w:t>
      </w:r>
      <w:proofErr w:type="spellStart"/>
      <w:r w:rsidRPr="00C66AD3">
        <w:t>precision</w:t>
      </w:r>
      <w:proofErr w:type="spellEnd"/>
      <w:r w:rsidRPr="00C66AD3">
        <w:t xml:space="preserve"> og </w:t>
      </w:r>
      <w:proofErr w:type="spellStart"/>
      <w:r w:rsidRPr="00C66AD3">
        <w:t>recall</w:t>
      </w:r>
      <w:proofErr w:type="spellEnd"/>
      <w:r w:rsidRPr="00C66AD3">
        <w:t xml:space="preserve"> for forskellige </w:t>
      </w:r>
      <w:proofErr w:type="spellStart"/>
      <w:r w:rsidRPr="00C66AD3">
        <w:t>IoU</w:t>
      </w:r>
      <w:proofErr w:type="spellEnd"/>
      <w:r>
        <w:t>-</w:t>
      </w:r>
      <w:r w:rsidRPr="00C66AD3">
        <w:t xml:space="preserve">tærskler på en kurve, kaldet </w:t>
      </w:r>
      <w:r>
        <w:t>“</w:t>
      </w:r>
      <w:r w:rsidRPr="00C66AD3">
        <w:rPr>
          <w:b/>
          <w:bCs/>
        </w:rPr>
        <w:t xml:space="preserve">Precision </w:t>
      </w:r>
      <w:proofErr w:type="spellStart"/>
      <w:r w:rsidRPr="00C66AD3">
        <w:rPr>
          <w:b/>
          <w:bCs/>
        </w:rPr>
        <w:t>Recall</w:t>
      </w:r>
      <w:proofErr w:type="spellEnd"/>
      <w:r w:rsidRPr="00C66AD3">
        <w:rPr>
          <w:b/>
          <w:bCs/>
        </w:rPr>
        <w:t xml:space="preserve"> </w:t>
      </w:r>
      <w:proofErr w:type="spellStart"/>
      <w:r w:rsidRPr="00C66AD3">
        <w:rPr>
          <w:b/>
          <w:bCs/>
        </w:rPr>
        <w:t>curve</w:t>
      </w:r>
      <w:proofErr w:type="spellEnd"/>
      <w:r w:rsidRPr="00C66AD3">
        <w:t>”. Et stort areal under kurven viser</w:t>
      </w:r>
      <w:r>
        <w:t>,</w:t>
      </w:r>
      <w:r w:rsidRPr="00C66AD3">
        <w:t xml:space="preserve"> at modellen har en stærk </w:t>
      </w:r>
      <w:proofErr w:type="spellStart"/>
      <w:r w:rsidRPr="00C66AD3">
        <w:t>Recall</w:t>
      </w:r>
      <w:proofErr w:type="spellEnd"/>
      <w:r w:rsidRPr="00C66AD3">
        <w:t xml:space="preserve"> og Precision</w:t>
      </w:r>
      <w:r>
        <w:t>,</w:t>
      </w:r>
      <w:r w:rsidRPr="00C66AD3">
        <w:t xml:space="preserve"> mens et lille areal viser en svag </w:t>
      </w:r>
      <w:proofErr w:type="spellStart"/>
      <w:r w:rsidRPr="00C66AD3">
        <w:t>Recall</w:t>
      </w:r>
      <w:proofErr w:type="spellEnd"/>
      <w:r w:rsidRPr="00C66AD3">
        <w:t xml:space="preserve"> og Precision. Dette areal giver AP</w:t>
      </w:r>
      <w:r w:rsidR="00311E6F">
        <w:t xml:space="preserve"> (se figur</w:t>
      </w:r>
      <w:r w:rsidR="00094C66">
        <w:t xml:space="preserve"> </w:t>
      </w:r>
      <w:r w:rsidR="00311E6F">
        <w:t>nedenfor)</w:t>
      </w:r>
      <w:r w:rsidRPr="00C66AD3">
        <w:t>.</w:t>
      </w:r>
    </w:p>
    <w:p w14:paraId="18D628F9" w14:textId="441406F6" w:rsidR="00D76E3C" w:rsidRPr="00C66AD3" w:rsidRDefault="00D76E3C" w:rsidP="00D76E3C">
      <w:proofErr w:type="spellStart"/>
      <w:r w:rsidRPr="00C66AD3">
        <w:t>mAP</w:t>
      </w:r>
      <w:proofErr w:type="spellEnd"/>
      <w:r w:rsidRPr="00C66AD3">
        <w:t xml:space="preserve"> udregnes til sidst ved at tage gennemsnittet af AP for alle klasser, N. </w:t>
      </w:r>
    </w:p>
    <w:p w14:paraId="6AEE9872" w14:textId="77777777" w:rsidR="00D76E3C" w:rsidRPr="00C66AD3" w:rsidRDefault="00D76E3C" w:rsidP="00D76E3C">
      <w:proofErr w:type="spellStart"/>
      <w:r w:rsidRPr="00C66AD3">
        <w:rPr>
          <w:i/>
          <w:iCs/>
        </w:rPr>
        <w:t>mean</w:t>
      </w:r>
      <w:proofErr w:type="spellEnd"/>
      <w:r w:rsidRPr="00C66AD3">
        <w:rPr>
          <w:i/>
          <w:iCs/>
        </w:rPr>
        <w:t xml:space="preserve"> average </w:t>
      </w:r>
      <w:proofErr w:type="spellStart"/>
      <w:r w:rsidRPr="00C66AD3">
        <w:rPr>
          <w:i/>
          <w:iCs/>
        </w:rPr>
        <w:t>precision</w:t>
      </w:r>
      <w:proofErr w:type="spellEnd"/>
      <w:r w:rsidRPr="00C66AD3">
        <w:t xml:space="preserve"> (</w:t>
      </w:r>
      <w:proofErr w:type="spellStart"/>
      <w:r w:rsidRPr="00C66AD3">
        <w:t>mAP</w:t>
      </w:r>
      <w:proofErr w:type="spellEnd"/>
      <w:r w:rsidRPr="00C66AD3">
        <w:t>) udregnes med følgende formel:</w:t>
      </w:r>
    </w:p>
    <w:p w14:paraId="49B50D03" w14:textId="5E5B2BE6" w:rsidR="00D76E3C" w:rsidRPr="00311E6F" w:rsidRDefault="00D76E3C" w:rsidP="00D76E3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mAP=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16BADAF6" w14:textId="000F2CD6" w:rsidR="00311E6F" w:rsidRDefault="00311E6F" w:rsidP="00D76E3C">
      <w:pPr>
        <w:rPr>
          <w:rFonts w:eastAsiaTheme="minorEastAsia"/>
        </w:rPr>
      </w:pPr>
    </w:p>
    <w:p w14:paraId="40289056" w14:textId="77777777" w:rsidR="00311E6F" w:rsidRDefault="00311E6F" w:rsidP="00311E6F">
      <w:pPr>
        <w:keepNext/>
      </w:pPr>
      <w:r>
        <w:rPr>
          <w:noProof/>
        </w:rPr>
        <w:drawing>
          <wp:inline distT="0" distB="0" distL="0" distR="0" wp14:anchorId="04E34FDC" wp14:editId="60402184">
            <wp:extent cx="6080400" cy="2386800"/>
            <wp:effectExtent l="0" t="0" r="0" b="0"/>
            <wp:docPr id="208632283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22838" name="Billed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400" cy="23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FACC" w14:textId="067AB575" w:rsidR="00311E6F" w:rsidRDefault="00311E6F" w:rsidP="00311E6F">
      <w:pPr>
        <w:pStyle w:val="Caption"/>
      </w:pPr>
      <w:r w:rsidRPr="00094C66">
        <w:t xml:space="preserve">Precision </w:t>
      </w:r>
      <w:proofErr w:type="spellStart"/>
      <w:r w:rsidRPr="00094C66">
        <w:t>Recall</w:t>
      </w:r>
      <w:proofErr w:type="spellEnd"/>
      <w:r w:rsidR="000F2B43" w:rsidRPr="00094C66">
        <w:t>-</w:t>
      </w:r>
      <w:r w:rsidRPr="00094C66">
        <w:t>kurve</w:t>
      </w:r>
      <w:r w:rsidR="000F2B43" w:rsidRPr="00094C66">
        <w:t>r</w:t>
      </w:r>
      <w:r w:rsidRPr="00094C66">
        <w:t xml:space="preserve"> for AI-modellen. </w:t>
      </w:r>
      <w:r w:rsidRPr="00132DB0">
        <w:t>Det blå område viser Average Precision (AP), som beskriver hvor godt modellen balancerer mellem at finde de dyr</w:t>
      </w:r>
      <w:r>
        <w:t>,</w:t>
      </w:r>
      <w:r w:rsidRPr="00132DB0">
        <w:t xml:space="preserve"> der faktisk er der (</w:t>
      </w:r>
      <w:proofErr w:type="spellStart"/>
      <w:r w:rsidRPr="00132DB0">
        <w:t>Recall</w:t>
      </w:r>
      <w:proofErr w:type="spellEnd"/>
      <w:r w:rsidRPr="00132DB0">
        <w:t>) og undgå at fejlmarkere, f.eks. ved at kalde en sten et dyr (Precision).</w:t>
      </w:r>
      <w:r w:rsidR="00094C66">
        <w:t xml:space="preserve"> Jo mere farvet areal under kurven – jo bedre er modellen altså til at gætte.</w:t>
      </w:r>
    </w:p>
    <w:p w14:paraId="5DF22D83" w14:textId="77777777" w:rsidR="0009087E" w:rsidRDefault="0009087E" w:rsidP="0009087E"/>
    <w:p w14:paraId="44C1E1F8" w14:textId="77777777" w:rsidR="0009087E" w:rsidRPr="0009087E" w:rsidRDefault="0009087E" w:rsidP="0009087E">
      <w:pPr>
        <w:rPr>
          <w:b/>
          <w:bCs/>
        </w:rPr>
      </w:pPr>
      <w:r w:rsidRPr="0009087E">
        <w:rPr>
          <w:b/>
          <w:bCs/>
        </w:rPr>
        <w:t xml:space="preserve">QR-koder med videoklip og guider til brug af </w:t>
      </w:r>
      <w:proofErr w:type="spellStart"/>
      <w:r w:rsidRPr="0009087E">
        <w:rPr>
          <w:b/>
          <w:bCs/>
        </w:rPr>
        <w:t>LabGym</w:t>
      </w:r>
      <w:proofErr w:type="spellEnd"/>
    </w:p>
    <w:p w14:paraId="5D06C4AE" w14:textId="5CBCF82D" w:rsidR="0009087E" w:rsidRPr="0009087E" w:rsidRDefault="0009087E" w:rsidP="0009087E">
      <w:r w:rsidRPr="0009087E">
        <w:drawing>
          <wp:inline distT="0" distB="0" distL="0" distR="0" wp14:anchorId="3D580AF9" wp14:editId="550D23CA">
            <wp:extent cx="2324100" cy="1857375"/>
            <wp:effectExtent l="0" t="0" r="0" b="9525"/>
            <wp:docPr id="697497579" name="Picture 12" descr="A dog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 dog in the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87E">
        <w:drawing>
          <wp:anchor distT="0" distB="0" distL="114300" distR="114300" simplePos="0" relativeHeight="251660288" behindDoc="1" locked="0" layoutInCell="1" allowOverlap="1" wp14:anchorId="7007B5D3" wp14:editId="2CD0AE5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240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423838451" name="Picture 16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qr code with a few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41C07" w14:textId="77777777" w:rsidR="0009087E" w:rsidRPr="0009087E" w:rsidRDefault="0009087E" w:rsidP="0009087E">
      <w:pPr>
        <w:rPr>
          <w:i/>
          <w:iCs/>
        </w:rPr>
      </w:pPr>
      <w:r w:rsidRPr="0009087E">
        <w:rPr>
          <w:i/>
          <w:iCs/>
        </w:rPr>
        <w:t>QR 1: Se videoen med ræv der fanger mus</w:t>
      </w:r>
    </w:p>
    <w:p w14:paraId="03A42A10" w14:textId="77777777" w:rsidR="0009087E" w:rsidRPr="0009087E" w:rsidRDefault="0009087E" w:rsidP="0009087E">
      <w:hyperlink r:id="rId8" w:tooltip="https://youtu.be/4IWsgZLMZro" w:history="1">
        <w:r w:rsidRPr="0009087E">
          <w:rPr>
            <w:rStyle w:val="Hyperlink"/>
          </w:rPr>
          <w:t>https://youtu.be/4IWsgZLMZro</w:t>
        </w:r>
      </w:hyperlink>
    </w:p>
    <w:p w14:paraId="4BEE6268" w14:textId="3AFA04D2" w:rsidR="0009087E" w:rsidRPr="0009087E" w:rsidRDefault="0009087E" w:rsidP="0009087E">
      <w:pPr>
        <w:rPr>
          <w:b/>
          <w:bCs/>
        </w:rPr>
      </w:pPr>
      <w:r w:rsidRPr="0009087E">
        <w:lastRenderedPageBreak/>
        <w:drawing>
          <wp:anchor distT="0" distB="0" distL="114300" distR="114300" simplePos="0" relativeHeight="251662336" behindDoc="1" locked="0" layoutInCell="1" allowOverlap="1" wp14:anchorId="72D75B95" wp14:editId="7C46961E">
            <wp:simplePos x="0" y="0"/>
            <wp:positionH relativeFrom="margin">
              <wp:posOffset>0</wp:posOffset>
            </wp:positionH>
            <wp:positionV relativeFrom="paragraph">
              <wp:posOffset>57150</wp:posOffset>
            </wp:positionV>
            <wp:extent cx="1971675" cy="1971675"/>
            <wp:effectExtent l="0" t="0" r="9525" b="9525"/>
            <wp:wrapSquare wrapText="bothSides"/>
            <wp:docPr id="1458326718" name="Picture 15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87E">
        <w:drawing>
          <wp:inline distT="0" distB="0" distL="0" distR="0" wp14:anchorId="75A9C3C0" wp14:editId="488297FA">
            <wp:extent cx="2962275" cy="2009775"/>
            <wp:effectExtent l="0" t="0" r="9525" b="9525"/>
            <wp:docPr id="1894244789" name="Picture 11" descr="A black and white image of a car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 black and white image of a car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20B46" w14:textId="77777777" w:rsidR="0009087E" w:rsidRPr="0009087E" w:rsidRDefault="0009087E" w:rsidP="0009087E">
      <w:pPr>
        <w:rPr>
          <w:i/>
          <w:iCs/>
        </w:rPr>
      </w:pPr>
      <w:r w:rsidRPr="0009087E">
        <w:rPr>
          <w:i/>
          <w:iCs/>
        </w:rPr>
        <w:t xml:space="preserve">QR 2: Se </w:t>
      </w:r>
      <w:proofErr w:type="spellStart"/>
      <w:r w:rsidRPr="0009087E">
        <w:rPr>
          <w:i/>
          <w:iCs/>
        </w:rPr>
        <w:t>LabGym</w:t>
      </w:r>
      <w:proofErr w:type="spellEnd"/>
      <w:r w:rsidRPr="0009087E">
        <w:rPr>
          <w:i/>
          <w:iCs/>
        </w:rPr>
        <w:t xml:space="preserve"> arbejde når en grævling bevæger sig gennem landskabet</w:t>
      </w:r>
    </w:p>
    <w:p w14:paraId="67B72796" w14:textId="77777777" w:rsidR="0009087E" w:rsidRPr="0009087E" w:rsidRDefault="0009087E" w:rsidP="0009087E">
      <w:hyperlink r:id="rId11" w:tooltip="https://youtu.be/uniwWy6Cpfo" w:history="1">
        <w:r w:rsidRPr="0009087E">
          <w:rPr>
            <w:rStyle w:val="Hyperlink"/>
          </w:rPr>
          <w:t>https://youtu.be/uniwWy6Cpfo</w:t>
        </w:r>
      </w:hyperlink>
      <w:r w:rsidRPr="0009087E">
        <w:t> </w:t>
      </w:r>
    </w:p>
    <w:p w14:paraId="7876974E" w14:textId="71A4C468" w:rsidR="0009087E" w:rsidRPr="0009087E" w:rsidRDefault="0009087E" w:rsidP="0009087E">
      <w:r w:rsidRPr="0009087E">
        <w:drawing>
          <wp:inline distT="0" distB="0" distL="0" distR="0" wp14:anchorId="0CC7A007" wp14:editId="293DF23B">
            <wp:extent cx="3276600" cy="1809750"/>
            <wp:effectExtent l="0" t="0" r="0" b="0"/>
            <wp:docPr id="634964528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87E">
        <w:drawing>
          <wp:anchor distT="0" distB="0" distL="114300" distR="114300" simplePos="0" relativeHeight="251659264" behindDoc="1" locked="0" layoutInCell="1" allowOverlap="1" wp14:anchorId="4AE14DC0" wp14:editId="435010E4">
            <wp:simplePos x="0" y="0"/>
            <wp:positionH relativeFrom="margin">
              <wp:posOffset>8255</wp:posOffset>
            </wp:positionH>
            <wp:positionV relativeFrom="paragraph">
              <wp:posOffset>18415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502079138" name="Picture 14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7882A" w14:textId="77777777" w:rsidR="0009087E" w:rsidRPr="0009087E" w:rsidRDefault="0009087E" w:rsidP="0009087E">
      <w:pPr>
        <w:rPr>
          <w:i/>
          <w:iCs/>
        </w:rPr>
      </w:pPr>
    </w:p>
    <w:p w14:paraId="684FA4C6" w14:textId="77777777" w:rsidR="0009087E" w:rsidRPr="0009087E" w:rsidRDefault="0009087E" w:rsidP="0009087E">
      <w:pPr>
        <w:rPr>
          <w:i/>
          <w:iCs/>
        </w:rPr>
      </w:pPr>
      <w:r w:rsidRPr="0009087E">
        <w:rPr>
          <w:i/>
          <w:iCs/>
        </w:rPr>
        <w:t xml:space="preserve">QR 3: Se Katrines video guide til download af </w:t>
      </w:r>
      <w:proofErr w:type="spellStart"/>
      <w:r w:rsidRPr="0009087E">
        <w:rPr>
          <w:i/>
          <w:iCs/>
        </w:rPr>
        <w:t>LabGym</w:t>
      </w:r>
      <w:proofErr w:type="spellEnd"/>
    </w:p>
    <w:p w14:paraId="527120F6" w14:textId="77777777" w:rsidR="0009087E" w:rsidRPr="0009087E" w:rsidRDefault="0009087E" w:rsidP="0009087E">
      <w:hyperlink r:id="rId14" w:tooltip="https://youtu.be/_DqAY5Br-ME" w:history="1">
        <w:r w:rsidRPr="0009087E">
          <w:rPr>
            <w:rStyle w:val="Hyperlink"/>
          </w:rPr>
          <w:t>https://youtu.be/_DqAY5Br-ME</w:t>
        </w:r>
      </w:hyperlink>
      <w:r w:rsidRPr="0009087E">
        <w:t> </w:t>
      </w:r>
    </w:p>
    <w:p w14:paraId="590A5FD2" w14:textId="02C1D284" w:rsidR="0009087E" w:rsidRPr="0009087E" w:rsidRDefault="0009087E" w:rsidP="0009087E">
      <w:r w:rsidRPr="0009087E">
        <w:drawing>
          <wp:anchor distT="0" distB="0" distL="114300" distR="114300" simplePos="0" relativeHeight="251661312" behindDoc="1" locked="0" layoutInCell="1" allowOverlap="1" wp14:anchorId="4070AADF" wp14:editId="5D50E082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222005580" name="Picture 1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AEF0D" w14:textId="7A638820" w:rsidR="0009087E" w:rsidRPr="0009087E" w:rsidRDefault="0009087E" w:rsidP="0009087E">
      <w:r w:rsidRPr="0009087E">
        <w:drawing>
          <wp:inline distT="0" distB="0" distL="0" distR="0" wp14:anchorId="6152E902" wp14:editId="4094D862">
            <wp:extent cx="3562350" cy="1638300"/>
            <wp:effectExtent l="19050" t="19050" r="19050" b="19050"/>
            <wp:docPr id="1729133864" name="Picture 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38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481B7EB" w14:textId="77777777" w:rsidR="0009087E" w:rsidRPr="0009087E" w:rsidRDefault="0009087E" w:rsidP="0009087E"/>
    <w:p w14:paraId="7F795EF3" w14:textId="77777777" w:rsidR="0009087E" w:rsidRPr="0009087E" w:rsidRDefault="0009087E" w:rsidP="0009087E">
      <w:pPr>
        <w:rPr>
          <w:i/>
          <w:iCs/>
        </w:rPr>
      </w:pPr>
      <w:r w:rsidRPr="0009087E">
        <w:rPr>
          <w:i/>
          <w:iCs/>
        </w:rPr>
        <w:t>QR 4: Se Katrines guide til brug af AAU’s modeller</w:t>
      </w:r>
    </w:p>
    <w:p w14:paraId="49F3619B" w14:textId="31A92247" w:rsidR="00311E6F" w:rsidRDefault="0009087E" w:rsidP="00311E6F">
      <w:hyperlink r:id="rId17" w:tooltip="https://youtu.be/l9U3eTsfkOc" w:history="1">
        <w:r w:rsidRPr="0009087E">
          <w:rPr>
            <w:rStyle w:val="Hyperlink"/>
            <w:lang w:val="it-IT"/>
          </w:rPr>
          <w:t>https://youtu.be/l9U3eTsfkOc</w:t>
        </w:r>
      </w:hyperlink>
    </w:p>
    <w:sectPr w:rsidR="00311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6EF5"/>
    <w:multiLevelType w:val="multilevel"/>
    <w:tmpl w:val="DA5E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345C5"/>
    <w:multiLevelType w:val="multilevel"/>
    <w:tmpl w:val="8DB6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475676">
    <w:abstractNumId w:val="1"/>
  </w:num>
  <w:num w:numId="2" w16cid:durableId="35481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3C"/>
    <w:rsid w:val="0009087E"/>
    <w:rsid w:val="00094C66"/>
    <w:rsid w:val="000F2B43"/>
    <w:rsid w:val="001464B8"/>
    <w:rsid w:val="001F17FB"/>
    <w:rsid w:val="00311E6F"/>
    <w:rsid w:val="00515CB5"/>
    <w:rsid w:val="005C7F63"/>
    <w:rsid w:val="006157C7"/>
    <w:rsid w:val="006E54F2"/>
    <w:rsid w:val="007434B2"/>
    <w:rsid w:val="007519DE"/>
    <w:rsid w:val="007858C8"/>
    <w:rsid w:val="007C32EA"/>
    <w:rsid w:val="008872B7"/>
    <w:rsid w:val="00941306"/>
    <w:rsid w:val="00971920"/>
    <w:rsid w:val="00B218FE"/>
    <w:rsid w:val="00C637D6"/>
    <w:rsid w:val="00D76E3C"/>
    <w:rsid w:val="00E266C2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8066"/>
  <w15:chartTrackingRefBased/>
  <w15:docId w15:val="{16AF0C12-BFE9-4882-982F-5291D8BE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E3C"/>
  </w:style>
  <w:style w:type="paragraph" w:styleId="Heading1">
    <w:name w:val="heading 1"/>
    <w:basedOn w:val="Normal"/>
    <w:next w:val="Normal"/>
    <w:link w:val="Heading1Char"/>
    <w:uiPriority w:val="9"/>
    <w:qFormat/>
    <w:rsid w:val="00D7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3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15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C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11E6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0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IWsgZLMZro" TargetMode="Externa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youtu.be/l9U3eTsfkOc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uniwWy6Cpfo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youtu.be/_DqAY5Br-M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Rabæk Kjaer</dc:creator>
  <cp:keywords/>
  <dc:description/>
  <cp:lastModifiedBy>Jørgen Dahlgaard</cp:lastModifiedBy>
  <cp:revision>2</cp:revision>
  <dcterms:created xsi:type="dcterms:W3CDTF">2026-03-12T07:34:00Z</dcterms:created>
  <dcterms:modified xsi:type="dcterms:W3CDTF">2026-03-12T07:34:00Z</dcterms:modified>
</cp:coreProperties>
</file>