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64" w:rsidRDefault="00DC5D61" w:rsidP="00590735">
      <w:pPr>
        <w:pStyle w:val="Heading1"/>
      </w:pPr>
      <w:r>
        <w:t>Stødtoner eller s</w:t>
      </w:r>
      <w:r w:rsidR="00661568">
        <w:t xml:space="preserve">ådan stemmer man </w:t>
      </w:r>
      <w:r w:rsidR="006D3B57">
        <w:t xml:space="preserve">en </w:t>
      </w:r>
      <w:r w:rsidR="00661568">
        <w:t>guitar</w:t>
      </w:r>
    </w:p>
    <w:p w:rsidR="00661568" w:rsidRDefault="00661568"/>
    <w:p w:rsidR="00C8387F" w:rsidRDefault="004C19C3">
      <w:r>
        <w:t xml:space="preserve">Når </w:t>
      </w:r>
      <w:r w:rsidR="00590735">
        <w:t xml:space="preserve">man står et sted og </w:t>
      </w:r>
      <w:r w:rsidR="004D7880">
        <w:t>hører</w:t>
      </w:r>
      <w:r w:rsidR="00590735">
        <w:t xml:space="preserve"> </w:t>
      </w:r>
      <w:r>
        <w:t>to lydbølger med frekvenser, der er lidt forskellige, vil man kunne høre et interessant fænomen kaldet stødtoner eller svævning</w:t>
      </w:r>
      <w:r w:rsidR="00590735">
        <w:t>er</w:t>
      </w:r>
      <w:r>
        <w:t xml:space="preserve">. Det skyldes, at </w:t>
      </w:r>
      <w:r w:rsidR="00E83CF8">
        <w:t xml:space="preserve">de to bølger skiftevis </w:t>
      </w:r>
      <w:r w:rsidR="004D7880">
        <w:t xml:space="preserve">vil </w:t>
      </w:r>
      <w:r w:rsidR="00E83CF8">
        <w:t>interferere konstruktivt og destruktivt.</w:t>
      </w:r>
    </w:p>
    <w:p w:rsidR="00E83CF8" w:rsidRDefault="00E83CF8">
      <w:pPr>
        <w:rPr>
          <w:rFonts w:eastAsiaTheme="minorEastAsia"/>
        </w:rPr>
      </w:pPr>
      <w:r>
        <w:t xml:space="preserve">På figuren nedenfor er vist to harmoniske lydbølger med frekvenser på 50 og 60 Hz. Hvis de to bølger er i fase til tidspunktet </w:t>
      </w:r>
      <m:oMath>
        <m:r>
          <w:rPr>
            <w:rFonts w:ascii="Cambria Math" w:hAnsi="Cambria Math"/>
          </w:rPr>
          <m:t xml:space="preserve">t=0 </m:t>
        </m:r>
        <m:r>
          <m:rPr>
            <m:sty m:val="p"/>
          </m:rPr>
          <w:rPr>
            <w:rFonts w:ascii="Cambria Math" w:hAnsi="Cambria Math"/>
          </w:rPr>
          <m:t>s</m:t>
        </m:r>
      </m:oMath>
      <w:r>
        <w:t xml:space="preserve">, vil de igen være i fase til tidspunktet </w:t>
      </w:r>
      <m:oMath>
        <m:r>
          <w:rPr>
            <w:rFonts w:ascii="Cambria Math" w:hAnsi="Cambria Math"/>
          </w:rPr>
          <m:t>t=0,1</m:t>
        </m:r>
        <m:r>
          <m:rPr>
            <m:sty m:val="p"/>
          </m:rPr>
          <w:rPr>
            <w:rFonts w:ascii="Cambria Math" w:hAnsi="Cambria Math"/>
          </w:rPr>
          <m:t xml:space="preserve"> s</m:t>
        </m:r>
      </m:oMath>
      <w:r>
        <w:rPr>
          <w:rFonts w:eastAsiaTheme="minorEastAsia"/>
        </w:rPr>
        <w:t xml:space="preserve">. Vi vil derfor høre et lydmaksimum </w:t>
      </w:r>
      <w:r w:rsidR="00DC5D61">
        <w:rPr>
          <w:rFonts w:eastAsiaTheme="minorEastAsia"/>
        </w:rPr>
        <w:t xml:space="preserve">eller en stødtone </w:t>
      </w:r>
      <w:r>
        <w:rPr>
          <w:rFonts w:eastAsiaTheme="minorEastAsia"/>
        </w:rPr>
        <w:t xml:space="preserve">10 gange i sekundet. </w:t>
      </w:r>
      <w:r w:rsidR="00DC5D61">
        <w:rPr>
          <w:rFonts w:eastAsiaTheme="minorEastAsia"/>
        </w:rPr>
        <w:t xml:space="preserve">Stødtonen har derfor frekvensen 10 Hz. </w:t>
      </w:r>
      <w:r w:rsidR="00EB72AB">
        <w:rPr>
          <w:rFonts w:eastAsiaTheme="minorEastAsia"/>
        </w:rPr>
        <w:t xml:space="preserve">Det menneskelige øre kan opfatte op til 15 - 20 stødtoner pr. sekund. </w:t>
      </w:r>
    </w:p>
    <w:p w:rsidR="00DC5D61" w:rsidRDefault="00DC5D61">
      <w:pPr>
        <w:rPr>
          <w:rFonts w:eastAsiaTheme="minorEastAsia"/>
        </w:rPr>
      </w:pPr>
      <w:r>
        <w:rPr>
          <w:rFonts w:eastAsiaTheme="minorEastAsia"/>
        </w:rPr>
        <w:t xml:space="preserve">Man kan vise, at der generelt gælder, at hvis de to lydbølger har frekvenserne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og</m:t>
        </m:r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, vil stødtonen have frekvensen </w:t>
      </w:r>
    </w:p>
    <w:p w:rsidR="00DC5D61" w:rsidRDefault="003E670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stødtone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</m:oMath>
      </m:oMathPara>
    </w:p>
    <w:p w:rsidR="004D7880" w:rsidRDefault="009208F6" w:rsidP="004D7880">
      <w:pPr>
        <w:keepNext/>
      </w:pPr>
      <w:r>
        <w:rPr>
          <w:noProof/>
          <w:lang w:eastAsia="da-DK"/>
        </w:rPr>
        <w:drawing>
          <wp:inline distT="0" distB="0" distL="0" distR="0" wp14:anchorId="7A3C82A1" wp14:editId="7E6C5A3D">
            <wp:extent cx="4553515" cy="272986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15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8F6" w:rsidRDefault="004D7880" w:rsidP="004D7880">
      <w:pPr>
        <w:pStyle w:val="Caption"/>
      </w:pPr>
      <w:r>
        <w:t xml:space="preserve">Figur </w:t>
      </w:r>
      <w:r w:rsidR="003E6700">
        <w:fldChar w:fldCharType="begin"/>
      </w:r>
      <w:r w:rsidR="003E6700">
        <w:instrText xml:space="preserve"> SEQ Figur \* ARABIC </w:instrText>
      </w:r>
      <w:r w:rsidR="003E6700">
        <w:fldChar w:fldCharType="separate"/>
      </w:r>
      <w:r>
        <w:rPr>
          <w:noProof/>
        </w:rPr>
        <w:t>1</w:t>
      </w:r>
      <w:r w:rsidR="003E6700">
        <w:rPr>
          <w:noProof/>
        </w:rPr>
        <w:fldChar w:fldCharType="end"/>
      </w:r>
      <w:r>
        <w:t>. To lydbølger med frekvenser 50 Hz og 60 Hz vil interferere og danne en stødtone med frekvensen 10 Hz.</w:t>
      </w:r>
    </w:p>
    <w:p w:rsidR="00050AFE" w:rsidRPr="004D7880" w:rsidRDefault="00EB72AB" w:rsidP="00050AFE">
      <w:pPr>
        <w:rPr>
          <w:rFonts w:ascii="Verdana" w:hAnsi="Verdana"/>
        </w:rPr>
      </w:pPr>
      <w:r w:rsidRPr="00EB72AB">
        <w:t xml:space="preserve">Man kan benytte </w:t>
      </w:r>
      <w:proofErr w:type="spellStart"/>
      <w:r w:rsidRPr="00EB72AB">
        <w:t>stødtonefænomenet</w:t>
      </w:r>
      <w:proofErr w:type="spellEnd"/>
      <w:r w:rsidRPr="00EB72AB">
        <w:t xml:space="preserve"> til at stemme et klaver, en guitar eller et andet strengeins</w:t>
      </w:r>
      <w:r>
        <w:t>t</w:t>
      </w:r>
      <w:r w:rsidRPr="00EB72AB">
        <w:t xml:space="preserve">rument. </w:t>
      </w:r>
      <w:r>
        <w:t xml:space="preserve">Hvis man ønsker at stemme en streng, anslår man strengen og stemmegaflen samtidigt. </w:t>
      </w:r>
      <w:r w:rsidR="00050AFE">
        <w:t xml:space="preserve">Hvis strengen kun er en smule ude af stemning, vil man høre en stødtone. </w:t>
      </w:r>
      <w:r>
        <w:t>Man strammer nu strengen ved hjælp af spændeskruen, indtil stødtonen forsvinder</w:t>
      </w:r>
      <w:r w:rsidR="00050AFE">
        <w:t xml:space="preserve">. </w:t>
      </w:r>
    </w:p>
    <w:p w:rsidR="00F87433" w:rsidRPr="004D7880" w:rsidRDefault="00050AFE" w:rsidP="00590735">
      <w:pPr>
        <w:pStyle w:val="Heading2"/>
      </w:pPr>
      <w:r w:rsidRPr="004D7880">
        <w:t>Aktivitet Stødtoner</w:t>
      </w:r>
    </w:p>
    <w:p w:rsidR="00343745" w:rsidRDefault="0052478B">
      <w:r>
        <w:t xml:space="preserve">Den tyndeste streng på en guitar er en E-streng, der udsender </w:t>
      </w:r>
      <w:r w:rsidR="00C8387F">
        <w:t>toner</w:t>
      </w:r>
      <w:r>
        <w:t xml:space="preserve"> med frekvensen 329,6 Hz, når den</w:t>
      </w:r>
      <w:r w:rsidR="00C8387F">
        <w:t xml:space="preserve"> slås an og</w:t>
      </w:r>
      <w:r>
        <w:t xml:space="preserve"> er stemt korrekt.  </w:t>
      </w:r>
      <w:r w:rsidR="00050AFE">
        <w:t>Guitaren er ikke blevet brugt nogen tid, og strengen er derfor kommet ud af stemning</w:t>
      </w:r>
      <w:r w:rsidR="00343745">
        <w:t>, så den udsender toner med frekvensen 319,6 Hz, når den anslås</w:t>
      </w:r>
      <w:r w:rsidR="00050AFE">
        <w:t>.</w:t>
      </w:r>
      <w:r w:rsidR="00343745">
        <w:t xml:space="preserve"> </w:t>
      </w:r>
    </w:p>
    <w:p w:rsidR="00343745" w:rsidRPr="00343745" w:rsidRDefault="00343745" w:rsidP="00343745">
      <w:pPr>
        <w:pStyle w:val="ListParagraph"/>
        <w:numPr>
          <w:ilvl w:val="0"/>
          <w:numId w:val="1"/>
        </w:numPr>
      </w:pPr>
      <w:r>
        <w:t xml:space="preserve">Beregn </w:t>
      </w:r>
      <w:proofErr w:type="spellStart"/>
      <w:r>
        <w:t>stødtonefrekvensen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stødtone</m:t>
            </m:r>
          </m:sub>
        </m:sSub>
      </m:oMath>
      <w:r>
        <w:rPr>
          <w:rFonts w:eastAsiaTheme="minorEastAsia"/>
        </w:rPr>
        <w:t>.</w:t>
      </w:r>
    </w:p>
    <w:p w:rsidR="0052478B" w:rsidRDefault="00343745" w:rsidP="0034374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Vis</w:t>
      </w:r>
      <w:r w:rsidR="002E52F4">
        <w:rPr>
          <w:rFonts w:eastAsiaTheme="minorEastAsia"/>
        </w:rPr>
        <w:t>,</w:t>
      </w:r>
      <w:r>
        <w:rPr>
          <w:rFonts w:eastAsiaTheme="minorEastAsia"/>
        </w:rPr>
        <w:t xml:space="preserve"> at den beregnede frekvens stemmer overens med den værdi, man </w:t>
      </w:r>
      <w:r w:rsidR="002E52F4">
        <w:rPr>
          <w:rFonts w:eastAsiaTheme="minorEastAsia"/>
        </w:rPr>
        <w:t xml:space="preserve">kan </w:t>
      </w:r>
      <w:r>
        <w:rPr>
          <w:rFonts w:eastAsiaTheme="minorEastAsia"/>
        </w:rPr>
        <w:t xml:space="preserve">bestemme ud fra nedenstående skærmklip. </w:t>
      </w:r>
      <w:r w:rsidR="00050AFE">
        <w:t xml:space="preserve"> </w:t>
      </w:r>
    </w:p>
    <w:p w:rsidR="00343745" w:rsidRDefault="00B51AFD" w:rsidP="00343745">
      <w:pPr>
        <w:keepNext/>
      </w:pPr>
      <w:r>
        <w:rPr>
          <w:noProof/>
          <w:lang w:eastAsia="da-DK"/>
        </w:rPr>
        <w:lastRenderedPageBreak/>
        <w:drawing>
          <wp:inline distT="0" distB="0" distL="0" distR="0" wp14:anchorId="5D11058D" wp14:editId="710EE071">
            <wp:extent cx="6120130" cy="32842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AFD" w:rsidRDefault="00343745" w:rsidP="00343745">
      <w:pPr>
        <w:pStyle w:val="Caption"/>
      </w:pPr>
      <w:r>
        <w:t xml:space="preserve">Figur </w:t>
      </w:r>
      <w:fldSimple w:instr=" SEQ Figur \* ARABIC ">
        <w:r w:rsidR="004D7880">
          <w:rPr>
            <w:noProof/>
          </w:rPr>
          <w:t>2</w:t>
        </w:r>
      </w:fldSimple>
      <w:r>
        <w:t xml:space="preserve">. </w:t>
      </w:r>
      <w:r w:rsidR="002E52F4">
        <w:t xml:space="preserve">Skærmklip fra </w:t>
      </w:r>
      <w:proofErr w:type="spellStart"/>
      <w:r w:rsidR="002E52F4">
        <w:t>Academo</w:t>
      </w:r>
      <w:proofErr w:type="spellEnd"/>
      <w:r w:rsidR="002E52F4">
        <w:t xml:space="preserve">, der </w:t>
      </w:r>
      <w:r>
        <w:t>er en open source-kilde, hvor man blandt andet kan frembringe toner med for</w:t>
      </w:r>
      <w:r w:rsidR="002E52F4">
        <w:t>s</w:t>
      </w:r>
      <w:r>
        <w:t>kellige frekvenser.</w:t>
      </w:r>
      <w:r w:rsidR="002E52F4">
        <w:t xml:space="preserve"> På skærmen kan man se det tidslige forløb af de</w:t>
      </w:r>
      <w:r>
        <w:t xml:space="preserve"> to toner samt </w:t>
      </w:r>
      <w:r w:rsidR="002E52F4">
        <w:t xml:space="preserve">deres </w:t>
      </w:r>
      <w:r>
        <w:t>sum</w:t>
      </w:r>
      <w:r w:rsidR="00590735">
        <w:t xml:space="preserve"> samtidig med, at man kan høre dem</w:t>
      </w:r>
      <w:r>
        <w:t>. Herved kan man studere fænomenet stødtoner.</w:t>
      </w:r>
    </w:p>
    <w:p w:rsidR="004D7880" w:rsidRDefault="004D7880"/>
    <w:p w:rsidR="00661568" w:rsidRDefault="002E52F4">
      <w:r>
        <w:t xml:space="preserve">Åbn ovenstående app </w:t>
      </w:r>
      <w:proofErr w:type="spellStart"/>
      <w:r w:rsidR="004D7880" w:rsidRPr="00585F14">
        <w:rPr>
          <w:i/>
        </w:rPr>
        <w:t>Wave</w:t>
      </w:r>
      <w:proofErr w:type="spellEnd"/>
      <w:r w:rsidR="004D7880" w:rsidRPr="00585F14">
        <w:rPr>
          <w:i/>
        </w:rPr>
        <w:t xml:space="preserve"> </w:t>
      </w:r>
      <w:proofErr w:type="spellStart"/>
      <w:r w:rsidR="004D7880" w:rsidRPr="00585F14">
        <w:rPr>
          <w:i/>
        </w:rPr>
        <w:t>Interference</w:t>
      </w:r>
      <w:proofErr w:type="spellEnd"/>
      <w:r w:rsidR="004D7880" w:rsidRPr="00585F14">
        <w:rPr>
          <w:i/>
        </w:rPr>
        <w:t xml:space="preserve"> and Beat </w:t>
      </w:r>
      <w:proofErr w:type="spellStart"/>
      <w:r w:rsidR="004D7880" w:rsidRPr="00585F14">
        <w:rPr>
          <w:i/>
        </w:rPr>
        <w:t>Frequency</w:t>
      </w:r>
      <w:proofErr w:type="spellEnd"/>
      <w:r w:rsidR="004D7880">
        <w:t xml:space="preserve"> </w:t>
      </w:r>
      <w:r>
        <w:t xml:space="preserve">fra </w:t>
      </w:r>
      <w:proofErr w:type="spellStart"/>
      <w:r>
        <w:t>Academo</w:t>
      </w:r>
      <w:proofErr w:type="spellEnd"/>
      <w:r>
        <w:t xml:space="preserve"> på </w:t>
      </w:r>
      <w:hyperlink r:id="rId9" w:history="1">
        <w:r w:rsidR="00661568" w:rsidRPr="007C0B69">
          <w:rPr>
            <w:rStyle w:val="Hyperlink"/>
          </w:rPr>
          <w:t>https://academo.org/demos/wave-interference-beat-frequency/</w:t>
        </w:r>
      </w:hyperlink>
      <w:r w:rsidR="00661568">
        <w:t xml:space="preserve"> </w:t>
      </w:r>
    </w:p>
    <w:p w:rsidR="00B51AFD" w:rsidRDefault="002E52F4">
      <w:pPr>
        <w:rPr>
          <w:rFonts w:eastAsiaTheme="minorEastAsia"/>
        </w:rPr>
      </w:pPr>
      <w:r>
        <w:t xml:space="preserve">Vælg frekvensen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=250 </m:t>
        </m:r>
        <m:r>
          <m:rPr>
            <m:sty m:val="p"/>
          </m:rPr>
          <w:rPr>
            <w:rFonts w:ascii="Cambria Math" w:hAnsi="Cambria Math"/>
          </w:rPr>
          <m:t>Hz</m:t>
        </m:r>
      </m:oMath>
      <w:r>
        <w:rPr>
          <w:rFonts w:eastAsiaTheme="minorEastAsia"/>
        </w:rPr>
        <w:t xml:space="preserve"> og vari</w:t>
      </w:r>
      <w:r w:rsidR="00590735">
        <w:rPr>
          <w:rFonts w:eastAsiaTheme="minorEastAsia"/>
        </w:rPr>
        <w:t>é</w:t>
      </w:r>
      <w:r>
        <w:rPr>
          <w:rFonts w:eastAsiaTheme="minorEastAsia"/>
        </w:rPr>
        <w:t xml:space="preserve">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, så den fx antager værdier 257 Hz, 252 Hz, 251 Hz og 250,5 Hz. </w:t>
      </w:r>
    </w:p>
    <w:p w:rsidR="00590735" w:rsidRPr="00590735" w:rsidRDefault="00590735" w:rsidP="00590735">
      <w:pPr>
        <w:pStyle w:val="ListParagraph"/>
        <w:numPr>
          <w:ilvl w:val="0"/>
          <w:numId w:val="1"/>
        </w:numPr>
      </w:pPr>
      <w:r>
        <w:t xml:space="preserve">Beregn i de forskellige tilfælde </w:t>
      </w:r>
      <w:proofErr w:type="spellStart"/>
      <w:r>
        <w:t>stødtonefrekvensen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stødtone</m:t>
            </m:r>
          </m:sub>
        </m:sSub>
      </m:oMath>
      <w:r>
        <w:rPr>
          <w:rFonts w:eastAsiaTheme="minorEastAsia"/>
        </w:rPr>
        <w:t xml:space="preserve"> og sammenlign med den værdi, du hører. </w:t>
      </w:r>
    </w:p>
    <w:p w:rsidR="00590735" w:rsidRDefault="00590735" w:rsidP="00590735">
      <w:r>
        <w:t xml:space="preserve">Du kan eventuelt bruge hovedtelefoner for ikke at forstyrre andre i lokalet. </w:t>
      </w:r>
    </w:p>
    <w:p w:rsidR="00B51AFD" w:rsidRDefault="00B51AFD"/>
    <w:p w:rsidR="00B51AFD" w:rsidRDefault="00B51AFD"/>
    <w:sectPr w:rsidR="00B51AFD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A5" w:rsidRDefault="006A62A5" w:rsidP="006A62A5">
      <w:pPr>
        <w:spacing w:after="0" w:line="240" w:lineRule="auto"/>
      </w:pPr>
      <w:r>
        <w:separator/>
      </w:r>
    </w:p>
  </w:endnote>
  <w:endnote w:type="continuationSeparator" w:id="0">
    <w:p w:rsidR="006A62A5" w:rsidRDefault="006A62A5" w:rsidP="006A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A5" w:rsidRDefault="006A62A5" w:rsidP="006A62A5">
      <w:pPr>
        <w:spacing w:after="0" w:line="240" w:lineRule="auto"/>
      </w:pPr>
      <w:r>
        <w:separator/>
      </w:r>
    </w:p>
  </w:footnote>
  <w:footnote w:type="continuationSeparator" w:id="0">
    <w:p w:rsidR="006A62A5" w:rsidRDefault="006A62A5" w:rsidP="006A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A5" w:rsidRDefault="006A62A5" w:rsidP="006A62A5">
    <w:pPr>
      <w:pStyle w:val="Header"/>
      <w:jc w:val="right"/>
    </w:pPr>
    <w:r>
      <w:t>Forløb: Fysik og Musik, bilag 8</w:t>
    </w:r>
  </w:p>
  <w:p w:rsidR="006A62A5" w:rsidRPr="00A37AA6" w:rsidRDefault="006A62A5" w:rsidP="006A62A5">
    <w:pPr>
      <w:pStyle w:val="Header"/>
      <w:jc w:val="right"/>
    </w:pPr>
    <w:proofErr w:type="spellStart"/>
    <w:r>
      <w:t>Bjarning</w:t>
    </w:r>
    <w:proofErr w:type="spellEnd"/>
    <w:r>
      <w:t xml:space="preserve"> Grøn, Viborg Katedralskole</w:t>
    </w:r>
  </w:p>
  <w:p w:rsidR="006A62A5" w:rsidRDefault="006A6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10C"/>
    <w:multiLevelType w:val="hybridMultilevel"/>
    <w:tmpl w:val="F2647AA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68"/>
    <w:rsid w:val="00013B2E"/>
    <w:rsid w:val="00050AFE"/>
    <w:rsid w:val="0008172A"/>
    <w:rsid w:val="00195EB9"/>
    <w:rsid w:val="001A5347"/>
    <w:rsid w:val="001C6893"/>
    <w:rsid w:val="001F2481"/>
    <w:rsid w:val="00223D46"/>
    <w:rsid w:val="00230F38"/>
    <w:rsid w:val="00290BC6"/>
    <w:rsid w:val="002E52F4"/>
    <w:rsid w:val="002F7EF2"/>
    <w:rsid w:val="00314971"/>
    <w:rsid w:val="00343745"/>
    <w:rsid w:val="003E6700"/>
    <w:rsid w:val="00413E0E"/>
    <w:rsid w:val="00447CB3"/>
    <w:rsid w:val="00470AF1"/>
    <w:rsid w:val="00492963"/>
    <w:rsid w:val="004C19C3"/>
    <w:rsid w:val="004D7880"/>
    <w:rsid w:val="004F65B6"/>
    <w:rsid w:val="00506E64"/>
    <w:rsid w:val="0052478B"/>
    <w:rsid w:val="005440A6"/>
    <w:rsid w:val="00585F14"/>
    <w:rsid w:val="00590735"/>
    <w:rsid w:val="00593221"/>
    <w:rsid w:val="005B72B9"/>
    <w:rsid w:val="005E0C15"/>
    <w:rsid w:val="006312EA"/>
    <w:rsid w:val="00661568"/>
    <w:rsid w:val="006A62A5"/>
    <w:rsid w:val="006B00A3"/>
    <w:rsid w:val="006D3B57"/>
    <w:rsid w:val="006F290B"/>
    <w:rsid w:val="00705EC1"/>
    <w:rsid w:val="00755178"/>
    <w:rsid w:val="007B0BC2"/>
    <w:rsid w:val="007C06CA"/>
    <w:rsid w:val="00835A41"/>
    <w:rsid w:val="0086050A"/>
    <w:rsid w:val="00872184"/>
    <w:rsid w:val="00896F62"/>
    <w:rsid w:val="008C685E"/>
    <w:rsid w:val="0090084B"/>
    <w:rsid w:val="009045AC"/>
    <w:rsid w:val="009208F6"/>
    <w:rsid w:val="009A26CF"/>
    <w:rsid w:val="009B5DB5"/>
    <w:rsid w:val="009E7128"/>
    <w:rsid w:val="00A65DA0"/>
    <w:rsid w:val="00AA36AD"/>
    <w:rsid w:val="00AD57BA"/>
    <w:rsid w:val="00AF20FF"/>
    <w:rsid w:val="00B27CBC"/>
    <w:rsid w:val="00B31596"/>
    <w:rsid w:val="00B51AFD"/>
    <w:rsid w:val="00BC13ED"/>
    <w:rsid w:val="00C64FBA"/>
    <w:rsid w:val="00C72755"/>
    <w:rsid w:val="00C8131F"/>
    <w:rsid w:val="00C8387F"/>
    <w:rsid w:val="00CB0887"/>
    <w:rsid w:val="00CC4924"/>
    <w:rsid w:val="00D00756"/>
    <w:rsid w:val="00D50918"/>
    <w:rsid w:val="00D50DE1"/>
    <w:rsid w:val="00DC5D61"/>
    <w:rsid w:val="00DD06A4"/>
    <w:rsid w:val="00DD08A0"/>
    <w:rsid w:val="00DD1E22"/>
    <w:rsid w:val="00DD72B8"/>
    <w:rsid w:val="00E244BC"/>
    <w:rsid w:val="00E83CF8"/>
    <w:rsid w:val="00EB72AB"/>
    <w:rsid w:val="00EE069D"/>
    <w:rsid w:val="00F015DE"/>
    <w:rsid w:val="00F206B1"/>
    <w:rsid w:val="00F71F84"/>
    <w:rsid w:val="00F85832"/>
    <w:rsid w:val="00F87433"/>
    <w:rsid w:val="00F91B4F"/>
    <w:rsid w:val="00FD0C7D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A45D2-D90A-406C-A374-8CD17372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5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AF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3CF8"/>
    <w:rPr>
      <w:color w:val="808080"/>
    </w:rPr>
  </w:style>
  <w:style w:type="paragraph" w:styleId="ListParagraph">
    <w:name w:val="List Paragraph"/>
    <w:basedOn w:val="Normal"/>
    <w:uiPriority w:val="34"/>
    <w:qFormat/>
    <w:rsid w:val="0034374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437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90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0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6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2A5"/>
  </w:style>
  <w:style w:type="paragraph" w:styleId="Footer">
    <w:name w:val="footer"/>
    <w:basedOn w:val="Normal"/>
    <w:link w:val="FooterChar"/>
    <w:uiPriority w:val="99"/>
    <w:unhideWhenUsed/>
    <w:rsid w:val="006A6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cademo.org/demos/wave-interference-beat-frequency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364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Bjarning Christian Grøn</dc:creator>
  <cp:keywords/>
  <dc:description/>
  <cp:lastModifiedBy>Carsten Rabæk Kjaer</cp:lastModifiedBy>
  <cp:revision>16</cp:revision>
  <dcterms:created xsi:type="dcterms:W3CDTF">2017-11-02T22:52:00Z</dcterms:created>
  <dcterms:modified xsi:type="dcterms:W3CDTF">2018-04-09T11:39:00Z</dcterms:modified>
</cp:coreProperties>
</file>