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AD" w:rsidRPr="004927AD" w:rsidRDefault="0063420A" w:rsidP="004927AD">
      <w:pPr>
        <w:pStyle w:val="Heading1"/>
        <w:rPr>
          <w:rFonts w:asciiTheme="majorHAnsi" w:hAnsiTheme="majorHAnsi"/>
          <w:color w:val="365F91" w:themeColor="accent1" w:themeShade="BF"/>
        </w:rPr>
      </w:pPr>
      <w:r>
        <w:rPr>
          <w:rFonts w:asciiTheme="majorHAnsi" w:hAnsiTheme="majorHAnsi"/>
          <w:color w:val="365F91" w:themeColor="accent1" w:themeShade="BF"/>
        </w:rPr>
        <w:t>Stående bølger i en luftsøjle</w:t>
      </w:r>
      <w:r w:rsidR="007A7A4B">
        <w:rPr>
          <w:rFonts w:asciiTheme="majorHAnsi" w:hAnsiTheme="majorHAnsi"/>
          <w:color w:val="365F91" w:themeColor="accent1" w:themeShade="BF"/>
        </w:rPr>
        <w:br/>
      </w:r>
      <w:r w:rsidR="007A7A4B" w:rsidRPr="007A7A4B">
        <w:rPr>
          <w:rFonts w:asciiTheme="majorHAnsi" w:hAnsiTheme="majorHAnsi"/>
          <w:b w:val="0"/>
          <w:color w:val="365F91" w:themeColor="accent1" w:themeShade="BF"/>
          <w:sz w:val="24"/>
          <w:szCs w:val="24"/>
        </w:rPr>
        <w:t>- blæseinstrumenter</w:t>
      </w:r>
    </w:p>
    <w:p w:rsidR="009E65A6" w:rsidRDefault="00AE4A82" w:rsidP="00A37AA6">
      <w:pPr>
        <w:pStyle w:val="Heading2"/>
      </w:pPr>
      <w:r>
        <w:t>Formål</w:t>
      </w:r>
    </w:p>
    <w:p w:rsidR="009E65A6" w:rsidRDefault="00AE4A82">
      <w:r>
        <w:t>Øvelsens formål er at undersøge stående bølger i et resonansrør, samt at bestemme lydens fart i atmosfærisk luft.</w:t>
      </w:r>
    </w:p>
    <w:p w:rsidR="009E65A6" w:rsidRDefault="009E65A6"/>
    <w:p w:rsidR="009E65A6" w:rsidRDefault="00AE4A82" w:rsidP="00A37AA6">
      <w:pPr>
        <w:pStyle w:val="Heading2"/>
      </w:pPr>
      <w:r>
        <w:t>Apparatur</w:t>
      </w:r>
    </w:p>
    <w:p w:rsidR="0084797B" w:rsidRDefault="00AE4A82">
      <w:r>
        <w:t xml:space="preserve">Resonansrør, </w:t>
      </w:r>
      <w:r w:rsidR="00523321">
        <w:t>tonegenerator med en tilsluttet højttaler</w:t>
      </w:r>
      <w:r>
        <w:t>, målebånd, termometer.</w:t>
      </w:r>
      <w:r w:rsidR="0084797B">
        <w:t xml:space="preserve"> </w:t>
      </w:r>
    </w:p>
    <w:p w:rsidR="009E65A6" w:rsidRDefault="009E65A6"/>
    <w:p w:rsidR="009E65A6" w:rsidRDefault="00AE4A82" w:rsidP="00A37AA6">
      <w:pPr>
        <w:pStyle w:val="Heading2"/>
      </w:pPr>
      <w:r>
        <w:t>Teori</w:t>
      </w:r>
    </w:p>
    <w:p w:rsidR="004D09B2" w:rsidRDefault="004D09B2" w:rsidP="004D09B2">
      <w:pPr>
        <w:rPr>
          <w:i/>
        </w:rPr>
      </w:pPr>
      <w:r>
        <w:rPr>
          <w:i/>
        </w:rPr>
        <w:t>Stående bølger i resonansrør</w:t>
      </w:r>
    </w:p>
    <w:p w:rsidR="004D09B2" w:rsidRDefault="004D09B2" w:rsidP="004D09B2">
      <w:r>
        <w:t>Når der sendes lydbølger ned i et reson</w:t>
      </w:r>
      <w:bookmarkStart w:id="0" w:name="_GoBack"/>
      <w:r>
        <w:t>a</w:t>
      </w:r>
      <w:bookmarkEnd w:id="0"/>
      <w:r>
        <w:t xml:space="preserve">nsrør, der er lukket i bunden, kan der dannes stående bølger ved, at de indkommende bølger svinger i takt med de reflekterede bølger. Der vil opstå </w:t>
      </w:r>
      <w:r w:rsidRPr="00CC277F">
        <w:rPr>
          <w:i/>
        </w:rPr>
        <w:t>resonanssvingninger</w:t>
      </w:r>
      <w:r>
        <w:t xml:space="preserve">, og lyden vil blive forstærket. Det vil dog kun ske, når lydens bølgelængde og luftsøjlens længde netop er således, at lydbølgen har bug ved rørets munding og knude ved vandoverfladen, der udgør luftsøjlens bund. Dette vil netop være tilfældet, når der er et </w:t>
      </w:r>
      <w:r w:rsidRPr="00E4456F">
        <w:rPr>
          <w:i/>
        </w:rPr>
        <w:t>ulige</w:t>
      </w:r>
      <w:r>
        <w:t xml:space="preserve"> antal kvarte bølgelængder mellem rørets munding og dets bund (tegn og overvej hvorfor!). Omsat til matematisk sprog betyder det, at der skal gælde:</w:t>
      </w:r>
    </w:p>
    <w:p w:rsidR="004D09B2" w:rsidRDefault="004D09B2" w:rsidP="004D09B2"/>
    <w:p w:rsidR="004D09B2" w:rsidRDefault="004D09B2" w:rsidP="004D09B2">
      <w:pPr>
        <w:pStyle w:val="ListParagraph"/>
        <w:numPr>
          <w:ilvl w:val="0"/>
          <w:numId w:val="1"/>
        </w:numPr>
      </w:pPr>
      <m:oMath>
        <m:r>
          <w:rPr>
            <w:rFonts w:ascii="Cambria Math" w:hAnsi="Cambria Math"/>
          </w:rPr>
          <m:t>L=</m:t>
        </m:r>
        <m:d>
          <m:dPr>
            <m:ctrlPr>
              <w:rPr>
                <w:rFonts w:ascii="Cambria Math" w:hAnsi="Cambria Math"/>
                <w:i/>
              </w:rPr>
            </m:ctrlPr>
          </m:dPr>
          <m:e>
            <m:r>
              <w:rPr>
                <w:rFonts w:ascii="Cambria Math" w:hAnsi="Cambria Math"/>
              </w:rPr>
              <m:t>2n-1</m:t>
            </m:r>
          </m:e>
        </m:d>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4</m:t>
            </m:r>
          </m:den>
        </m:f>
        <m:r>
          <w:rPr>
            <w:rFonts w:ascii="Cambria Math" w:hAnsi="Cambria Math"/>
          </w:rPr>
          <m:t xml:space="preserve"> ,    n=1, 2, 3, …</m:t>
        </m:r>
      </m:oMath>
      <w:r>
        <w:tab/>
      </w:r>
      <w:r>
        <w:tab/>
      </w:r>
      <w:r>
        <w:tab/>
      </w:r>
      <w:r>
        <w:tab/>
      </w:r>
      <w:r>
        <w:tab/>
      </w:r>
    </w:p>
    <w:p w:rsidR="004D09B2" w:rsidRDefault="004D09B2" w:rsidP="004D09B2">
      <w:r>
        <w:t xml:space="preserve">hvor </w:t>
      </w:r>
      <w:r>
        <w:rPr>
          <w:i/>
        </w:rPr>
        <w:t>L</w:t>
      </w:r>
      <w:r>
        <w:t xml:space="preserve"> er afstanden mellem rørets munding og vandoverfladen, </w:t>
      </w:r>
      <w:r>
        <w:rPr>
          <w:i/>
        </w:rPr>
        <w:sym w:font="Symbol" w:char="F06C"/>
      </w:r>
      <w:r>
        <w:t xml:space="preserve"> er lydens bølgelængde, og </w:t>
      </w:r>
      <w:r>
        <w:rPr>
          <w:i/>
        </w:rPr>
        <w:t>n</w:t>
      </w:r>
      <w:r>
        <w:t xml:space="preserve"> er et positivt, helt tal. </w:t>
      </w:r>
    </w:p>
    <w:p w:rsidR="004D09B2" w:rsidRDefault="004D09B2" w:rsidP="004D09B2">
      <w:r>
        <w:t xml:space="preserve">For en bestemt bølgelængde vil der være resonans, når luftsøjlen er lig </w:t>
      </w:r>
      <m:oMath>
        <m:f>
          <m:fPr>
            <m:ctrlPr>
              <w:rPr>
                <w:rFonts w:ascii="Cambria Math" w:hAnsi="Cambria Math"/>
                <w:i/>
              </w:rPr>
            </m:ctrlPr>
          </m:fPr>
          <m:num>
            <m:r>
              <w:rPr>
                <w:rFonts w:ascii="Cambria Math" w:hAnsi="Cambria Math"/>
              </w:rPr>
              <m:t>λ</m:t>
            </m:r>
          </m:num>
          <m:den>
            <m:r>
              <w:rPr>
                <w:rFonts w:ascii="Cambria Math" w:hAnsi="Cambria Math"/>
              </w:rPr>
              <m:t>4</m:t>
            </m:r>
          </m:den>
        </m:f>
      </m:oMath>
      <w:r>
        <w:t xml:space="preserve">, </w:t>
      </w:r>
      <m:oMath>
        <m:r>
          <w:rPr>
            <w:rFonts w:ascii="Cambria Math" w:hAnsi="Cambria Math"/>
          </w:rPr>
          <m:t>3⋅</m:t>
        </m:r>
        <m:f>
          <m:fPr>
            <m:ctrlPr>
              <w:rPr>
                <w:rFonts w:ascii="Cambria Math" w:hAnsi="Cambria Math"/>
                <w:i/>
              </w:rPr>
            </m:ctrlPr>
          </m:fPr>
          <m:num>
            <m:r>
              <w:rPr>
                <w:rFonts w:ascii="Cambria Math" w:hAnsi="Cambria Math"/>
              </w:rPr>
              <m:t>λ</m:t>
            </m:r>
          </m:num>
          <m:den>
            <m:r>
              <w:rPr>
                <w:rFonts w:ascii="Cambria Math" w:hAnsi="Cambria Math"/>
              </w:rPr>
              <m:t>4</m:t>
            </m:r>
          </m:den>
        </m:f>
      </m:oMath>
      <w:r>
        <w:t xml:space="preserve">, </w:t>
      </w:r>
      <m:oMath>
        <m:r>
          <w:rPr>
            <w:rFonts w:ascii="Cambria Math" w:hAnsi="Cambria Math"/>
          </w:rPr>
          <m:t>5⋅</m:t>
        </m:r>
        <m:f>
          <m:fPr>
            <m:ctrlPr>
              <w:rPr>
                <w:rFonts w:ascii="Cambria Math" w:hAnsi="Cambria Math"/>
                <w:i/>
              </w:rPr>
            </m:ctrlPr>
          </m:fPr>
          <m:num>
            <m:r>
              <w:rPr>
                <w:rFonts w:ascii="Cambria Math" w:hAnsi="Cambria Math"/>
              </w:rPr>
              <m:t>λ</m:t>
            </m:r>
          </m:num>
          <m:den>
            <m:r>
              <w:rPr>
                <w:rFonts w:ascii="Cambria Math" w:hAnsi="Cambria Math"/>
              </w:rPr>
              <m:t>4</m:t>
            </m:r>
          </m:den>
        </m:f>
      </m:oMath>
      <w:r>
        <w:t xml:space="preserve"> osv.</w:t>
      </w:r>
    </w:p>
    <w:p w:rsidR="004D09B2" w:rsidRDefault="004D09B2" w:rsidP="004D09B2"/>
    <w:p w:rsidR="004D09B2" w:rsidRDefault="004D09B2" w:rsidP="004D09B2">
      <w:r w:rsidRPr="006D0DE6">
        <w:t>Der vil være knud</w:t>
      </w:r>
      <w:r>
        <w:t>epunkt for den stående lydbølge</w:t>
      </w:r>
      <w:r w:rsidRPr="006D0DE6">
        <w:t xml:space="preserve"> ved vandoverfl</w:t>
      </w:r>
      <w:r>
        <w:t xml:space="preserve">aden, da luftmolekylerne her ikke kan bevæge sig frit. Til gengæld vil luftmolekylerne kunne bevæge sig frit ved rørets åbne ende. Bugen for den stående svingning ligger dog lidt uden for mundingen, nemlig cirka </w:t>
      </w:r>
      <m:oMath>
        <m:r>
          <w:rPr>
            <w:rFonts w:ascii="Cambria Math" w:hAnsi="Cambria Math"/>
          </w:rPr>
          <m:t>0,6⋅r</m:t>
        </m:r>
      </m:oMath>
      <w:r>
        <w:t xml:space="preserve"> uden for mundingen, hvor </w:t>
      </w:r>
      <m:oMath>
        <m:r>
          <w:rPr>
            <w:rFonts w:ascii="Cambria Math" w:hAnsi="Cambria Math"/>
          </w:rPr>
          <m:t>r</m:t>
        </m:r>
      </m:oMath>
      <w:r>
        <w:t xml:space="preserve"> er rørets radius. Derfor kan man </w:t>
      </w:r>
      <w:r w:rsidRPr="006D0DE6">
        <w:rPr>
          <w:i/>
        </w:rPr>
        <w:t>ikke</w:t>
      </w:r>
      <w:r>
        <w:t xml:space="preserve"> blot bestemme bølgelængden ud fra</w:t>
      </w:r>
      <w:r>
        <w:b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λ=L</m:t>
        </m:r>
      </m:oMath>
      <w:r>
        <w:t xml:space="preserve">. </w:t>
      </w:r>
    </w:p>
    <w:p w:rsidR="004D09B2" w:rsidRDefault="004D09B2" w:rsidP="004D09B2">
      <w:r>
        <w:t xml:space="preserve">I stedet for bestemmer man afstanden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fra rørets munding til det første knudepunkt og afstanden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fra rørets munding til det andet knudepunkt. Bølgelængden i luft kan derpå bestemmes som </w:t>
      </w:r>
    </w:p>
    <w:p w:rsidR="004D09B2" w:rsidRDefault="004D09B2" w:rsidP="004D09B2"/>
    <w:p w:rsidR="004D09B2" w:rsidRDefault="004D09B2" w:rsidP="004D09B2">
      <w:pPr>
        <w:ind w:firstLine="426"/>
      </w:pPr>
      <w:r>
        <w:t xml:space="preserve">(2) </w:t>
      </w:r>
      <w:r>
        <w:tab/>
      </w:r>
      <w:r>
        <w:tab/>
      </w:r>
      <m:oMath>
        <m:r>
          <w:rPr>
            <w:rFonts w:ascii="Cambria Math" w:hAnsi="Cambria Math"/>
          </w:rPr>
          <m:t>λ=2⋅(</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oMath>
    </w:p>
    <w:p w:rsidR="009E65A6" w:rsidRDefault="009E65A6"/>
    <w:p w:rsidR="009E65A6" w:rsidRDefault="00AE4A82">
      <w:r>
        <w:rPr>
          <w:i/>
        </w:rPr>
        <w:t>Lydhastighed i luft</w:t>
      </w:r>
    </w:p>
    <w:p w:rsidR="009E65A6" w:rsidRDefault="00AE4A82">
      <w:r>
        <w:t xml:space="preserve">Lydens </w:t>
      </w:r>
      <w:r w:rsidR="00A37AA6">
        <w:t>fart</w:t>
      </w:r>
      <w:r>
        <w:t xml:space="preserve"> i gasser afhænger af temperaturen. Ud fra teoretiske overvejelser kan man vise</w:t>
      </w:r>
      <w:r w:rsidR="00A37AA6">
        <w:t>,</w:t>
      </w:r>
      <w:r>
        <w:t xml:space="preserve"> at </w:t>
      </w:r>
      <w:r w:rsidR="00A37AA6">
        <w:t>farten</w:t>
      </w:r>
      <w:r>
        <w:t xml:space="preserve"> i atmosfærisk luft er givet ved:</w:t>
      </w:r>
    </w:p>
    <w:p w:rsidR="009E65A6" w:rsidRDefault="002C7A68" w:rsidP="00E4456F">
      <w:pPr>
        <w:ind w:left="1304" w:hanging="878"/>
        <w:jc w:val="both"/>
      </w:pPr>
      <w:r>
        <w:t>(3)</w:t>
      </w:r>
      <w:r>
        <w:tab/>
      </w:r>
      <w:r>
        <w:tab/>
        <w:t xml:space="preserve"> </w:t>
      </w:r>
      <m:oMath>
        <m:sSub>
          <m:sSubPr>
            <m:ctrlPr>
              <w:rPr>
                <w:rFonts w:ascii="Cambria Math" w:hAnsi="Cambria Math"/>
                <w:i/>
              </w:rPr>
            </m:ctrlPr>
          </m:sSubPr>
          <m:e>
            <m:r>
              <w:rPr>
                <w:rFonts w:ascii="Cambria Math" w:hAnsi="Cambria Math"/>
              </w:rPr>
              <m:t>v</m:t>
            </m:r>
          </m:e>
          <m:sub>
            <m:r>
              <w:rPr>
                <w:rFonts w:ascii="Cambria Math" w:hAnsi="Cambria Math"/>
              </w:rPr>
              <m:t>teo</m:t>
            </m:r>
          </m:sub>
        </m:sSub>
        <m:r>
          <w:rPr>
            <w:rFonts w:ascii="Cambria Math" w:hAnsi="Cambria Math"/>
          </w:rPr>
          <m:t>=331,5</m:t>
        </m:r>
        <m:f>
          <m:fPr>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r>
                  <w:rPr>
                    <w:rFonts w:ascii="Cambria Math" w:hAnsi="Cambria Math"/>
                  </w:rPr>
                  <m:t>273</m:t>
                </m:r>
                <m:r>
                  <m:rPr>
                    <m:sty m:val="p"/>
                  </m:rPr>
                  <w:rPr>
                    <w:rFonts w:ascii="Cambria Math" w:hAnsi="Cambria Math"/>
                  </w:rPr>
                  <m:t xml:space="preserve"> K</m:t>
                </m:r>
              </m:den>
            </m:f>
          </m:e>
        </m:rad>
      </m:oMath>
      <w:r w:rsidR="00AB01EE">
        <w:t xml:space="preserve"> ,</w:t>
      </w:r>
      <w:r>
        <w:tab/>
      </w:r>
      <w:r>
        <w:tab/>
      </w:r>
      <w:r>
        <w:tab/>
      </w:r>
    </w:p>
    <w:p w:rsidR="009E65A6" w:rsidRDefault="00AE4A82">
      <w:r>
        <w:t xml:space="preserve">hvor </w:t>
      </w:r>
      <w:r>
        <w:rPr>
          <w:i/>
        </w:rPr>
        <w:t>T</w:t>
      </w:r>
      <w:r>
        <w:t xml:space="preserve"> er den absolutte temperatur af luften.</w:t>
      </w:r>
    </w:p>
    <w:p w:rsidR="00C916B9" w:rsidRDefault="00C916B9"/>
    <w:p w:rsidR="00C916B9" w:rsidRDefault="00C916B9"/>
    <w:p w:rsidR="00C916B9" w:rsidRDefault="00C916B9">
      <w:pPr>
        <w:rPr>
          <w:b/>
        </w:rPr>
      </w:pPr>
      <w:r>
        <w:rPr>
          <w:b/>
          <w:noProof/>
        </w:rPr>
        <w:lastRenderedPageBreak/>
        <w:drawing>
          <wp:inline distT="0" distB="0" distL="0" distR="0">
            <wp:extent cx="2066527" cy="3065414"/>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nansrø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527" cy="3065414"/>
                    </a:xfrm>
                    <a:prstGeom prst="rect">
                      <a:avLst/>
                    </a:prstGeom>
                  </pic:spPr>
                </pic:pic>
              </a:graphicData>
            </a:graphic>
          </wp:inline>
        </w:drawing>
      </w:r>
    </w:p>
    <w:p w:rsidR="004F7BEC" w:rsidRDefault="004F7BEC" w:rsidP="004F7BEC">
      <w:pPr>
        <w:keepNext/>
        <w:jc w:val="center"/>
      </w:pPr>
    </w:p>
    <w:p w:rsidR="004F7BEC" w:rsidRPr="004F7BEC" w:rsidRDefault="004F7BEC" w:rsidP="004F7BEC">
      <w:pPr>
        <w:pStyle w:val="Caption"/>
        <w:rPr>
          <w:b w:val="0"/>
        </w:rPr>
      </w:pPr>
      <w:r>
        <w:t xml:space="preserve">Figur </w:t>
      </w:r>
      <w:fldSimple w:instr=" SEQ Figur \* ARABIC ">
        <w:r>
          <w:rPr>
            <w:noProof/>
          </w:rPr>
          <w:t>1</w:t>
        </w:r>
      </w:fldSimple>
      <w:r>
        <w:t xml:space="preserve">. </w:t>
      </w:r>
      <w:r w:rsidR="00C916B9" w:rsidRPr="002F18FE">
        <w:rPr>
          <w:b w:val="0"/>
        </w:rPr>
        <w:t>Resonansrøret</w:t>
      </w:r>
      <w:r w:rsidR="002F18FE" w:rsidRPr="002F18FE">
        <w:rPr>
          <w:b w:val="0"/>
        </w:rPr>
        <w:t xml:space="preserve">. Man bestemmer bølgelængden </w:t>
      </w:r>
      <m:oMath>
        <m:r>
          <m:rPr>
            <m:sty m:val="bi"/>
          </m:rPr>
          <w:rPr>
            <w:rFonts w:ascii="Cambria Math" w:hAnsi="Cambria Math"/>
          </w:rPr>
          <m:t>λ</m:t>
        </m:r>
      </m:oMath>
      <w:r w:rsidR="00C916B9">
        <w:t xml:space="preserve"> </w:t>
      </w:r>
      <w:r w:rsidR="002F18FE">
        <w:rPr>
          <w:b w:val="0"/>
        </w:rPr>
        <w:t>af lydbølgen i luft som 2 gan</w:t>
      </w:r>
      <w:r w:rsidR="006F229D">
        <w:rPr>
          <w:b w:val="0"/>
        </w:rPr>
        <w:t>ge afstanden mellem de to knudepunkter markeret med K</w:t>
      </w:r>
      <w:r w:rsidR="002F18FE">
        <w:rPr>
          <w:b w:val="0"/>
        </w:rPr>
        <w:t>.</w:t>
      </w:r>
      <w:r w:rsidR="006F229D">
        <w:rPr>
          <w:b w:val="0"/>
        </w:rPr>
        <w:t xml:space="preserve"> Buge er markeret med B. </w:t>
      </w:r>
      <w:r w:rsidR="002F18FE">
        <w:rPr>
          <w:b w:val="0"/>
        </w:rPr>
        <w:t xml:space="preserve"> </w:t>
      </w:r>
    </w:p>
    <w:p w:rsidR="004F7BEC" w:rsidRDefault="004F7BEC" w:rsidP="004F7BEC">
      <w:pPr>
        <w:keepNext/>
        <w:jc w:val="center"/>
      </w:pPr>
    </w:p>
    <w:p w:rsidR="009E65A6" w:rsidRDefault="00AE4A82" w:rsidP="004927AD">
      <w:pPr>
        <w:pStyle w:val="Heading2"/>
      </w:pPr>
      <w:r>
        <w:t>Forsøgets udførelse</w:t>
      </w:r>
    </w:p>
    <w:p w:rsidR="004D09B2" w:rsidRDefault="004D09B2" w:rsidP="004D09B2">
      <w:r>
        <w:t xml:space="preserve">Indstil tonegeneratoren på frekvensen </w:t>
      </w:r>
      <w:r>
        <w:rPr>
          <w:i/>
        </w:rPr>
        <w:t>f</w:t>
      </w:r>
      <w:r>
        <w:t xml:space="preserve">, og den tilsluttede højttaler anbringes over resonansrørets munding. Niveaubeholderen hæves, til resonansrøret næsten er fyldt med vand. Nu sænkes niveaubeholderen </w:t>
      </w:r>
      <w:r>
        <w:rPr>
          <w:i/>
        </w:rPr>
        <w:t>langsomt,</w:t>
      </w:r>
      <w:r>
        <w:t xml:space="preserve"> indtil der høres en forstærkning af lyden. Vandoverfladens stilling markeres med en elastik eller lignende. </w:t>
      </w:r>
    </w:p>
    <w:p w:rsidR="004D09B2" w:rsidRDefault="004D09B2" w:rsidP="004D09B2">
      <w:r>
        <w:t xml:space="preserve">Vandstanden sænkes nu yderligere, til næste resonans høres. Vandoverfladens niveau ved den nye resonans markeres ligeledes. Afstanden </w:t>
      </w:r>
      <w:r>
        <w:rPr>
          <w:i/>
        </w:rPr>
        <w:t>L</w:t>
      </w:r>
      <w:r>
        <w:t xml:space="preserve"> fra rørets munding til hver af markeringerne måles og noteres i tabellen sammen med det tilhørende knudenummer </w:t>
      </w:r>
      <w:r>
        <w:rPr>
          <w:i/>
          <w:iCs/>
        </w:rPr>
        <w:t>n</w:t>
      </w:r>
      <w:r>
        <w:t>.</w:t>
      </w:r>
    </w:p>
    <w:p w:rsidR="004D09B2" w:rsidRDefault="004D09B2" w:rsidP="004D09B2">
      <w:r>
        <w:t xml:space="preserve">Til slut måles temperaturen </w:t>
      </w:r>
      <w:r>
        <w:rPr>
          <w:i/>
        </w:rPr>
        <w:t>T</w:t>
      </w:r>
      <w:r>
        <w:t xml:space="preserve"> af luften i rummet.</w:t>
      </w:r>
    </w:p>
    <w:p w:rsidR="004D09B2" w:rsidRDefault="004D09B2" w:rsidP="004D09B2"/>
    <w:p w:rsidR="004D09B2" w:rsidRDefault="004D09B2" w:rsidP="004D09B2">
      <w:r>
        <w:t>Forsøgets gentages med 2 andre frekvenser.</w:t>
      </w:r>
    </w:p>
    <w:p w:rsidR="009E65A6" w:rsidRDefault="009E65A6"/>
    <w:p w:rsidR="009E65A6" w:rsidRDefault="00AE4A82" w:rsidP="004927AD">
      <w:pPr>
        <w:pStyle w:val="Heading2"/>
      </w:pPr>
      <w:r>
        <w:t>Databehandling/Analyse</w:t>
      </w:r>
    </w:p>
    <w:p w:rsidR="004D09B2" w:rsidRDefault="004D09B2" w:rsidP="004D09B2">
      <w:r>
        <w:t xml:space="preserve">For hver frekvens </w:t>
      </w:r>
      <w:r w:rsidRPr="0073232C">
        <w:rPr>
          <w:i/>
        </w:rPr>
        <w:t>f</w:t>
      </w:r>
      <w:r>
        <w:t xml:space="preserve"> skal du bestemme bølgelængden </w:t>
      </w:r>
      <w:r>
        <w:rPr>
          <w:i/>
        </w:rPr>
        <w:sym w:font="Symbol" w:char="F06C"/>
      </w:r>
      <w:r>
        <w:rPr>
          <w:i/>
        </w:rPr>
        <w:t xml:space="preserve"> </w:t>
      </w:r>
      <w:r>
        <w:t xml:space="preserve">ved at måle afstanden mellem de to steder, hvor der var resonans. </w:t>
      </w:r>
    </w:p>
    <w:p w:rsidR="004D09B2" w:rsidRPr="0073232C" w:rsidRDefault="004D09B2" w:rsidP="004D09B2">
      <w:r>
        <w:t xml:space="preserve">Beregn lydens fart </w:t>
      </w:r>
      <w:r w:rsidRPr="007C49F6">
        <w:rPr>
          <w:i/>
        </w:rPr>
        <w:t>v</w:t>
      </w:r>
      <w:r>
        <w:t>.</w:t>
      </w:r>
    </w:p>
    <w:p w:rsidR="004D09B2" w:rsidRDefault="004D09B2" w:rsidP="004D09B2">
      <w:r>
        <w:t>Sammenlign den eksperimentelt bestemte lydhastighed med den teoretiske værdi fundet vha. formel (3).</w:t>
      </w:r>
    </w:p>
    <w:p w:rsidR="004D09B2" w:rsidRDefault="004D09B2" w:rsidP="004D09B2"/>
    <w:p w:rsidR="004D09B2" w:rsidRDefault="004D09B2" w:rsidP="004D09B2">
      <w:r>
        <w:t xml:space="preserve">Tyder dine resultater på, at lydens fart </w:t>
      </w:r>
      <w:r w:rsidRPr="00B06D7C">
        <w:rPr>
          <w:i/>
        </w:rPr>
        <w:t>ikke</w:t>
      </w:r>
      <w:r>
        <w:t xml:space="preserve"> afhænger af frekvensen. </w:t>
      </w:r>
    </w:p>
    <w:p w:rsidR="004D09B2" w:rsidRDefault="004D09B2" w:rsidP="004D09B2">
      <w:r>
        <w:t>Prøv at forklare, hvordan man ville opleve en musikopførelse i en koncertsal, hvis lydens fart afhang af frekvensen.</w:t>
      </w:r>
    </w:p>
    <w:p w:rsidR="004D09B2" w:rsidRDefault="004D09B2" w:rsidP="004D09B2"/>
    <w:p w:rsidR="004D09B2" w:rsidRDefault="004D09B2" w:rsidP="004D09B2">
      <w:pPr>
        <w:pStyle w:val="Heading2"/>
      </w:pPr>
      <w:r>
        <w:t>Fejlkilder</w:t>
      </w:r>
    </w:p>
    <w:p w:rsidR="004D09B2" w:rsidRDefault="004D09B2" w:rsidP="004D09B2">
      <w:r>
        <w:t>Gør rede for nogle fejlkilder ved forsøget.</w:t>
      </w:r>
    </w:p>
    <w:p w:rsidR="004D09B2" w:rsidRDefault="004D09B2" w:rsidP="004D09B2"/>
    <w:p w:rsidR="004D09B2" w:rsidRDefault="004D09B2" w:rsidP="004D09B2">
      <w:pPr>
        <w:pStyle w:val="Heading2"/>
      </w:pPr>
      <w:r>
        <w:t>Konklusion</w:t>
      </w:r>
    </w:p>
    <w:p w:rsidR="004D09B2" w:rsidRDefault="004D09B2" w:rsidP="004D09B2">
      <w:r>
        <w:t>Gør kortfattet rede for de væsentligste resultater af forsøget.</w:t>
      </w:r>
    </w:p>
    <w:p w:rsidR="004D09B2" w:rsidRDefault="004D09B2" w:rsidP="004D09B2"/>
    <w:p w:rsidR="009E65A6" w:rsidRDefault="009E65A6"/>
    <w:p w:rsidR="0098698F" w:rsidRDefault="0098698F"/>
    <w:p w:rsidR="009E65A6" w:rsidRDefault="009E65A6"/>
    <w:p w:rsidR="0084797B" w:rsidRDefault="0084797B" w:rsidP="004927AD">
      <w:pPr>
        <w:pStyle w:val="Heading2"/>
      </w:pPr>
    </w:p>
    <w:p w:rsidR="00B06D7C" w:rsidRDefault="00B06D7C">
      <w:pPr>
        <w:rPr>
          <w:rFonts w:asciiTheme="majorHAnsi" w:eastAsiaTheme="majorEastAsia" w:hAnsiTheme="majorHAnsi" w:cstheme="majorBidi"/>
          <w:b/>
          <w:bCs/>
          <w:color w:val="4F81BD" w:themeColor="accent1"/>
          <w:sz w:val="26"/>
          <w:szCs w:val="26"/>
        </w:rPr>
      </w:pPr>
      <w:r>
        <w:br w:type="page"/>
      </w:r>
    </w:p>
    <w:p w:rsidR="009E65A6" w:rsidRDefault="00AE4A82" w:rsidP="004927AD">
      <w:pPr>
        <w:pStyle w:val="Heading2"/>
      </w:pPr>
      <w:r>
        <w:lastRenderedPageBreak/>
        <w:t>Måleresultater</w:t>
      </w:r>
    </w:p>
    <w:p w:rsidR="009E65A6" w:rsidRDefault="009E65A6">
      <w:pPr>
        <w:rPr>
          <w:b/>
        </w:rPr>
      </w:pPr>
    </w:p>
    <w:p w:rsidR="009E65A6" w:rsidRDefault="00AE4A82">
      <w:pPr>
        <w:rPr>
          <w:bCs/>
        </w:rPr>
        <w:sectPr w:rsidR="009E65A6" w:rsidSect="0084797B">
          <w:headerReference w:type="default" r:id="rId8"/>
          <w:pgSz w:w="11906" w:h="16838"/>
          <w:pgMar w:top="1701" w:right="1134" w:bottom="1418" w:left="1134" w:header="709" w:footer="709" w:gutter="0"/>
          <w:cols w:space="708"/>
          <w:docGrid w:linePitch="360"/>
        </w:sectPr>
      </w:pPr>
      <w:r>
        <w:rPr>
          <w:bCs/>
          <w:i/>
          <w:iCs/>
        </w:rPr>
        <w:t>Forsøg 1:</w:t>
      </w:r>
    </w:p>
    <w:p w:rsidR="009E65A6" w:rsidRDefault="009E65A6">
      <w:pPr>
        <w:tabs>
          <w:tab w:val="left" w:pos="2880"/>
          <w:tab w:val="left" w:pos="3420"/>
        </w:tabs>
        <w:rPr>
          <w:bCs/>
        </w:rPr>
      </w:pPr>
    </w:p>
    <w:p w:rsidR="009E65A6" w:rsidRDefault="009E65A6">
      <w:pPr>
        <w:tabs>
          <w:tab w:val="left" w:pos="2880"/>
          <w:tab w:val="left" w:pos="3420"/>
        </w:tabs>
        <w:rPr>
          <w:bCs/>
        </w:rPr>
      </w:pPr>
    </w:p>
    <w:p w:rsidR="009E65A6" w:rsidRDefault="00B06D7C">
      <w:pPr>
        <w:tabs>
          <w:tab w:val="left" w:pos="2744"/>
          <w:tab w:val="left" w:pos="3240"/>
        </w:tabs>
        <w:rPr>
          <w:bCs/>
        </w:rPr>
      </w:pPr>
      <w:r>
        <w:rPr>
          <w:bCs/>
        </w:rPr>
        <w:t>F</w:t>
      </w:r>
      <w:r w:rsidR="00AE4A82">
        <w:rPr>
          <w:bCs/>
        </w:rPr>
        <w:t>rekvens:</w:t>
      </w:r>
      <w:r w:rsidR="00AE4A82">
        <w:rPr>
          <w:bCs/>
        </w:rPr>
        <w:tab/>
      </w:r>
      <w:r w:rsidR="00AE4A82">
        <w:rPr>
          <w:bCs/>
          <w:i/>
          <w:iCs/>
        </w:rPr>
        <w:t>f</w:t>
      </w:r>
      <w:r w:rsidR="00AE4A82">
        <w:rPr>
          <w:bCs/>
        </w:rPr>
        <w:tab/>
        <w:t>=</w:t>
      </w:r>
    </w:p>
    <w:p w:rsidR="009E65A6" w:rsidRDefault="00AE4A82">
      <w:pPr>
        <w:tabs>
          <w:tab w:val="left" w:pos="2744"/>
          <w:tab w:val="left" w:pos="3240"/>
        </w:tabs>
        <w:rPr>
          <w:iCs/>
        </w:rPr>
      </w:pPr>
      <w:r>
        <w:rPr>
          <w:iCs/>
        </w:rPr>
        <w:t>Luftens temperatur:</w:t>
      </w:r>
      <w:r>
        <w:rPr>
          <w:iCs/>
        </w:rPr>
        <w:tab/>
      </w:r>
      <w:r>
        <w:rPr>
          <w:i/>
        </w:rPr>
        <w:t>T</w:t>
      </w:r>
      <w:r>
        <w:rPr>
          <w:iCs/>
        </w:rPr>
        <w:tab/>
        <w:t>=</w:t>
      </w:r>
    </w:p>
    <w:p w:rsidR="009E65A6" w:rsidRDefault="00AE4A82">
      <w:pPr>
        <w:tabs>
          <w:tab w:val="left" w:pos="2744"/>
          <w:tab w:val="left" w:pos="3240"/>
        </w:tabs>
        <w:rPr>
          <w:iCs/>
        </w:rPr>
      </w:pPr>
      <w:r>
        <w:rPr>
          <w:iCs/>
        </w:rPr>
        <w:t>Beregnet lydhastighed:</w:t>
      </w:r>
      <w:r>
        <w:rPr>
          <w:iCs/>
        </w:rPr>
        <w:tab/>
      </w:r>
      <m:oMath>
        <m:sSub>
          <m:sSubPr>
            <m:ctrlPr>
              <w:rPr>
                <w:rFonts w:ascii="Cambria Math" w:hAnsi="Cambria Math"/>
                <w:i/>
              </w:rPr>
            </m:ctrlPr>
          </m:sSubPr>
          <m:e>
            <m:r>
              <w:rPr>
                <w:rFonts w:ascii="Cambria Math" w:hAnsi="Cambria Math"/>
              </w:rPr>
              <m:t>v</m:t>
            </m:r>
          </m:e>
          <m:sub>
            <m:r>
              <w:rPr>
                <w:rFonts w:ascii="Cambria Math" w:hAnsi="Cambria Math"/>
              </w:rPr>
              <m:t>teo</m:t>
            </m:r>
          </m:sub>
        </m:sSub>
      </m:oMath>
      <w:r>
        <w:rPr>
          <w:iCs/>
          <w:vertAlign w:val="subscript"/>
        </w:rPr>
        <w:tab/>
      </w:r>
      <w:r>
        <w:rPr>
          <w:iCs/>
        </w:rPr>
        <w:t>=</w:t>
      </w:r>
    </w:p>
    <w:p w:rsidR="009E65A6" w:rsidRDefault="009E65A6">
      <w:pPr>
        <w:tabs>
          <w:tab w:val="left" w:pos="2880"/>
          <w:tab w:val="left" w:pos="3420"/>
        </w:tabs>
        <w:rPr>
          <w:iCs/>
        </w:rPr>
      </w:pPr>
    </w:p>
    <w:p w:rsidR="00B06D7C" w:rsidRDefault="00B06D7C" w:rsidP="00B06D7C">
      <w:r>
        <w:t>Målt bølgelængde:</w:t>
      </w:r>
      <w:r>
        <w:tab/>
      </w:r>
      <m:oMath>
        <m:r>
          <w:rPr>
            <w:rFonts w:ascii="Cambria Math" w:hAnsi="Cambria Math"/>
          </w:rPr>
          <m:t xml:space="preserve">λ= </m:t>
        </m:r>
      </m:oMath>
    </w:p>
    <w:p w:rsidR="00B06D7C" w:rsidRDefault="00B06D7C" w:rsidP="00B06D7C"/>
    <w:p w:rsidR="00B06D7C" w:rsidRDefault="00B06D7C" w:rsidP="00B06D7C">
      <w:r>
        <w:t>Målt lydhastighed:</w:t>
      </w:r>
      <w:r>
        <w:tab/>
      </w:r>
      <m:oMath>
        <m:sSub>
          <m:sSubPr>
            <m:ctrlPr>
              <w:rPr>
                <w:rFonts w:ascii="Cambria Math" w:hAnsi="Cambria Math"/>
                <w:i/>
              </w:rPr>
            </m:ctrlPr>
          </m:sSubPr>
          <m:e>
            <m:r>
              <w:rPr>
                <w:rFonts w:ascii="Cambria Math" w:hAnsi="Cambria Math"/>
              </w:rPr>
              <m:t>v</m:t>
            </m:r>
          </m:e>
          <m:sub>
            <m:r>
              <w:rPr>
                <w:rFonts w:ascii="Cambria Math" w:hAnsi="Cambria Math"/>
              </w:rPr>
              <m:t>eksp</m:t>
            </m:r>
          </m:sub>
        </m:sSub>
        <m:r>
          <w:rPr>
            <w:rFonts w:ascii="Cambria Math" w:hAnsi="Cambria Math"/>
          </w:rPr>
          <m:t>=</m:t>
        </m:r>
      </m:oMath>
    </w:p>
    <w:p w:rsidR="009E65A6" w:rsidRDefault="00AE4A82">
      <w:pPr>
        <w:tabs>
          <w:tab w:val="left" w:pos="2880"/>
          <w:tab w:val="left" w:pos="3420"/>
        </w:tabs>
        <w:rPr>
          <w:iCs/>
        </w:rPr>
      </w:pPr>
      <w:r>
        <w:rPr>
          <w:iC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2228"/>
      </w:tblGrid>
      <w:tr w:rsidR="009E65A6" w:rsidTr="00FE76E6">
        <w:tc>
          <w:tcPr>
            <w:tcW w:w="2226" w:type="dxa"/>
          </w:tcPr>
          <w:p w:rsidR="009E65A6" w:rsidRDefault="00AE4A82">
            <w:pPr>
              <w:tabs>
                <w:tab w:val="left" w:pos="2880"/>
                <w:tab w:val="left" w:pos="3420"/>
              </w:tabs>
              <w:jc w:val="center"/>
              <w:rPr>
                <w:i/>
              </w:rPr>
            </w:pPr>
            <w:r>
              <w:rPr>
                <w:iCs/>
              </w:rPr>
              <w:br w:type="column"/>
            </w:r>
            <w:r>
              <w:rPr>
                <w:iCs/>
              </w:rPr>
              <w:br w:type="column"/>
            </w:r>
            <w:r>
              <w:rPr>
                <w:iCs/>
              </w:rPr>
              <w:br w:type="column"/>
            </w:r>
            <w:r>
              <w:rPr>
                <w:i/>
              </w:rPr>
              <w:t>n</w:t>
            </w:r>
          </w:p>
        </w:tc>
        <w:tc>
          <w:tcPr>
            <w:tcW w:w="2228" w:type="dxa"/>
          </w:tcPr>
          <w:p w:rsidR="009E65A6" w:rsidRDefault="00AE4A82">
            <w:pPr>
              <w:tabs>
                <w:tab w:val="left" w:pos="2880"/>
                <w:tab w:val="left" w:pos="3420"/>
              </w:tabs>
              <w:jc w:val="center"/>
              <w:rPr>
                <w:iCs/>
              </w:rPr>
            </w:pPr>
            <w:r>
              <w:rPr>
                <w:i/>
              </w:rPr>
              <w:t>L</w:t>
            </w:r>
            <w:r>
              <w:rPr>
                <w:iCs/>
              </w:rPr>
              <w:t xml:space="preserve"> / m</w:t>
            </w:r>
          </w:p>
        </w:tc>
      </w:tr>
      <w:tr w:rsidR="009E65A6" w:rsidTr="00FE76E6">
        <w:tc>
          <w:tcPr>
            <w:tcW w:w="2226" w:type="dxa"/>
          </w:tcPr>
          <w:p w:rsidR="009E65A6" w:rsidRDefault="007C49F6" w:rsidP="007C49F6">
            <w:pPr>
              <w:tabs>
                <w:tab w:val="left" w:pos="2880"/>
                <w:tab w:val="left" w:pos="3420"/>
              </w:tabs>
              <w:jc w:val="center"/>
              <w:rPr>
                <w:iCs/>
              </w:rPr>
            </w:pPr>
            <w:r>
              <w:rPr>
                <w:iCs/>
              </w:rPr>
              <w:t>1</w:t>
            </w:r>
          </w:p>
        </w:tc>
        <w:tc>
          <w:tcPr>
            <w:tcW w:w="2228" w:type="dxa"/>
          </w:tcPr>
          <w:p w:rsidR="009E65A6" w:rsidRDefault="009E65A6">
            <w:pPr>
              <w:tabs>
                <w:tab w:val="left" w:pos="2880"/>
                <w:tab w:val="left" w:pos="3420"/>
              </w:tabs>
              <w:rPr>
                <w:iCs/>
              </w:rPr>
            </w:pPr>
          </w:p>
        </w:tc>
      </w:tr>
      <w:tr w:rsidR="009E65A6" w:rsidTr="00FE76E6">
        <w:tc>
          <w:tcPr>
            <w:tcW w:w="2226" w:type="dxa"/>
          </w:tcPr>
          <w:p w:rsidR="009E65A6" w:rsidRDefault="007C49F6" w:rsidP="007C49F6">
            <w:pPr>
              <w:tabs>
                <w:tab w:val="left" w:pos="2880"/>
                <w:tab w:val="left" w:pos="3420"/>
              </w:tabs>
              <w:jc w:val="center"/>
              <w:rPr>
                <w:iCs/>
              </w:rPr>
            </w:pPr>
            <w:r>
              <w:rPr>
                <w:iCs/>
              </w:rPr>
              <w:t>2</w:t>
            </w:r>
          </w:p>
        </w:tc>
        <w:tc>
          <w:tcPr>
            <w:tcW w:w="2228" w:type="dxa"/>
          </w:tcPr>
          <w:p w:rsidR="009E65A6" w:rsidRDefault="009E65A6">
            <w:pPr>
              <w:tabs>
                <w:tab w:val="left" w:pos="2880"/>
                <w:tab w:val="left" w:pos="3420"/>
              </w:tabs>
              <w:rPr>
                <w:iCs/>
              </w:rPr>
            </w:pPr>
          </w:p>
        </w:tc>
      </w:tr>
    </w:tbl>
    <w:p w:rsidR="009E65A6" w:rsidRDefault="009E65A6">
      <w:pPr>
        <w:rPr>
          <w:iCs/>
        </w:rPr>
        <w:sectPr w:rsidR="009E65A6">
          <w:type w:val="continuous"/>
          <w:pgSz w:w="11906" w:h="16838"/>
          <w:pgMar w:top="1701" w:right="1134" w:bottom="1701" w:left="1134" w:header="708" w:footer="708" w:gutter="0"/>
          <w:cols w:num="2" w:space="709"/>
          <w:docGrid w:linePitch="360"/>
        </w:sectPr>
      </w:pPr>
    </w:p>
    <w:p w:rsidR="009E65A6" w:rsidRDefault="009E65A6"/>
    <w:p w:rsidR="009E65A6" w:rsidRDefault="00AE4A82">
      <w:pPr>
        <w:rPr>
          <w:i/>
          <w:iCs/>
        </w:rPr>
      </w:pPr>
      <w:r>
        <w:rPr>
          <w:i/>
          <w:iCs/>
        </w:rPr>
        <w:t>Forsøg 2:</w:t>
      </w:r>
    </w:p>
    <w:p w:rsidR="009E65A6" w:rsidRDefault="009E65A6">
      <w:pPr>
        <w:tabs>
          <w:tab w:val="left" w:pos="2880"/>
          <w:tab w:val="left" w:pos="3420"/>
        </w:tabs>
        <w:rPr>
          <w:bCs/>
        </w:rPr>
        <w:sectPr w:rsidR="009E65A6">
          <w:type w:val="continuous"/>
          <w:pgSz w:w="11906" w:h="16838"/>
          <w:pgMar w:top="1701" w:right="1134" w:bottom="1701" w:left="1134" w:header="708" w:footer="708" w:gutter="0"/>
          <w:cols w:space="708"/>
          <w:docGrid w:linePitch="360"/>
        </w:sectPr>
      </w:pPr>
    </w:p>
    <w:p w:rsidR="009E65A6" w:rsidRDefault="009E65A6">
      <w:pPr>
        <w:tabs>
          <w:tab w:val="left" w:pos="2880"/>
          <w:tab w:val="left" w:pos="3420"/>
        </w:tabs>
        <w:rPr>
          <w:bCs/>
        </w:rPr>
      </w:pPr>
    </w:p>
    <w:p w:rsidR="009E65A6" w:rsidRDefault="009E65A6">
      <w:pPr>
        <w:tabs>
          <w:tab w:val="left" w:pos="2880"/>
          <w:tab w:val="left" w:pos="3420"/>
        </w:tabs>
        <w:rPr>
          <w:bCs/>
        </w:rPr>
      </w:pPr>
    </w:p>
    <w:p w:rsidR="009E65A6" w:rsidRDefault="00B06D7C">
      <w:pPr>
        <w:tabs>
          <w:tab w:val="left" w:pos="2700"/>
          <w:tab w:val="left" w:pos="3240"/>
        </w:tabs>
        <w:rPr>
          <w:bCs/>
        </w:rPr>
      </w:pPr>
      <w:r>
        <w:rPr>
          <w:bCs/>
        </w:rPr>
        <w:t>Frekvens:</w:t>
      </w:r>
      <w:r w:rsidR="00AE4A82">
        <w:rPr>
          <w:bCs/>
        </w:rPr>
        <w:tab/>
      </w:r>
      <w:r w:rsidR="00AE4A82">
        <w:rPr>
          <w:bCs/>
          <w:i/>
          <w:iCs/>
        </w:rPr>
        <w:t>f</w:t>
      </w:r>
      <w:r w:rsidR="00AE4A82">
        <w:rPr>
          <w:bCs/>
        </w:rPr>
        <w:tab/>
        <w:t>=</w:t>
      </w:r>
    </w:p>
    <w:p w:rsidR="009E65A6" w:rsidRDefault="00AE4A82">
      <w:pPr>
        <w:tabs>
          <w:tab w:val="left" w:pos="2700"/>
          <w:tab w:val="left" w:pos="3240"/>
        </w:tabs>
        <w:rPr>
          <w:iCs/>
        </w:rPr>
      </w:pPr>
      <w:r>
        <w:rPr>
          <w:iCs/>
        </w:rPr>
        <w:t>Luftens temperatur:</w:t>
      </w:r>
      <w:r>
        <w:rPr>
          <w:iCs/>
        </w:rPr>
        <w:tab/>
      </w:r>
      <w:r>
        <w:rPr>
          <w:i/>
        </w:rPr>
        <w:t>T</w:t>
      </w:r>
      <w:r>
        <w:rPr>
          <w:iCs/>
        </w:rPr>
        <w:tab/>
        <w:t>=</w:t>
      </w:r>
    </w:p>
    <w:p w:rsidR="009E65A6" w:rsidRDefault="00AE4A82" w:rsidP="00B06D7C">
      <w:pPr>
        <w:tabs>
          <w:tab w:val="left" w:pos="2700"/>
          <w:tab w:val="left" w:pos="3240"/>
        </w:tabs>
        <w:rPr>
          <w:iCs/>
        </w:rPr>
      </w:pPr>
      <w:r>
        <w:rPr>
          <w:iCs/>
        </w:rPr>
        <w:t>Beregnet lydhastighed:</w:t>
      </w:r>
      <w:r>
        <w:rPr>
          <w:iCs/>
        </w:rPr>
        <w:tab/>
      </w:r>
      <m:oMath>
        <m:sSub>
          <m:sSubPr>
            <m:ctrlPr>
              <w:rPr>
                <w:rFonts w:ascii="Cambria Math" w:hAnsi="Cambria Math"/>
                <w:i/>
              </w:rPr>
            </m:ctrlPr>
          </m:sSubPr>
          <m:e>
            <m:r>
              <w:rPr>
                <w:rFonts w:ascii="Cambria Math" w:hAnsi="Cambria Math"/>
              </w:rPr>
              <m:t>v</m:t>
            </m:r>
          </m:e>
          <m:sub>
            <m:r>
              <w:rPr>
                <w:rFonts w:ascii="Cambria Math" w:hAnsi="Cambria Math"/>
              </w:rPr>
              <m:t>teo</m:t>
            </m:r>
          </m:sub>
        </m:sSub>
      </m:oMath>
      <w:r w:rsidR="00B31E94">
        <w:t xml:space="preserve">  =</w:t>
      </w:r>
    </w:p>
    <w:p w:rsidR="009E65A6" w:rsidRDefault="009E65A6">
      <w:pPr>
        <w:tabs>
          <w:tab w:val="left" w:pos="2880"/>
          <w:tab w:val="left" w:pos="3420"/>
        </w:tabs>
        <w:rPr>
          <w:iCs/>
        </w:rPr>
      </w:pPr>
    </w:p>
    <w:p w:rsidR="009E65A6" w:rsidRDefault="009E65A6">
      <w:pPr>
        <w:tabs>
          <w:tab w:val="left" w:pos="2880"/>
          <w:tab w:val="left" w:pos="3420"/>
        </w:tabs>
        <w:rPr>
          <w:iCs/>
        </w:rPr>
      </w:pPr>
    </w:p>
    <w:p w:rsidR="009E65A6" w:rsidRDefault="00AE4A82">
      <w:pPr>
        <w:tabs>
          <w:tab w:val="left" w:pos="2880"/>
          <w:tab w:val="left" w:pos="3420"/>
        </w:tabs>
        <w:rPr>
          <w:iCs/>
        </w:rPr>
      </w:pPr>
      <w:r>
        <w:rPr>
          <w:iC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2228"/>
      </w:tblGrid>
      <w:tr w:rsidR="009E65A6" w:rsidTr="00FE76E6">
        <w:tc>
          <w:tcPr>
            <w:tcW w:w="2226" w:type="dxa"/>
          </w:tcPr>
          <w:p w:rsidR="009E65A6" w:rsidRDefault="00AE4A82">
            <w:pPr>
              <w:tabs>
                <w:tab w:val="left" w:pos="2880"/>
                <w:tab w:val="left" w:pos="3420"/>
              </w:tabs>
              <w:jc w:val="center"/>
              <w:rPr>
                <w:i/>
              </w:rPr>
            </w:pPr>
            <w:r>
              <w:rPr>
                <w:iCs/>
              </w:rPr>
              <w:br w:type="column"/>
            </w:r>
            <w:r>
              <w:rPr>
                <w:iCs/>
              </w:rPr>
              <w:br w:type="column"/>
            </w:r>
            <w:r>
              <w:rPr>
                <w:iCs/>
              </w:rPr>
              <w:br w:type="column"/>
            </w:r>
            <w:r>
              <w:rPr>
                <w:i/>
              </w:rPr>
              <w:t>n</w:t>
            </w:r>
          </w:p>
        </w:tc>
        <w:tc>
          <w:tcPr>
            <w:tcW w:w="2228" w:type="dxa"/>
          </w:tcPr>
          <w:p w:rsidR="009E65A6" w:rsidRDefault="00AE4A82">
            <w:pPr>
              <w:tabs>
                <w:tab w:val="left" w:pos="2880"/>
                <w:tab w:val="left" w:pos="3420"/>
              </w:tabs>
              <w:jc w:val="center"/>
              <w:rPr>
                <w:iCs/>
              </w:rPr>
            </w:pPr>
            <w:r>
              <w:rPr>
                <w:i/>
              </w:rPr>
              <w:t>L</w:t>
            </w:r>
            <w:r>
              <w:rPr>
                <w:iCs/>
              </w:rPr>
              <w:t xml:space="preserve"> / m</w:t>
            </w:r>
          </w:p>
        </w:tc>
      </w:tr>
      <w:tr w:rsidR="007C49F6" w:rsidTr="00FE76E6">
        <w:tc>
          <w:tcPr>
            <w:tcW w:w="2226" w:type="dxa"/>
          </w:tcPr>
          <w:p w:rsidR="007C49F6" w:rsidRDefault="007C49F6" w:rsidP="007C49F6">
            <w:pPr>
              <w:tabs>
                <w:tab w:val="left" w:pos="2880"/>
                <w:tab w:val="left" w:pos="3420"/>
              </w:tabs>
              <w:jc w:val="center"/>
              <w:rPr>
                <w:iCs/>
              </w:rPr>
            </w:pPr>
            <w:r>
              <w:rPr>
                <w:iCs/>
              </w:rPr>
              <w:t>1</w:t>
            </w:r>
          </w:p>
        </w:tc>
        <w:tc>
          <w:tcPr>
            <w:tcW w:w="2228" w:type="dxa"/>
          </w:tcPr>
          <w:p w:rsidR="007C49F6" w:rsidRDefault="007C49F6" w:rsidP="007C49F6">
            <w:pPr>
              <w:tabs>
                <w:tab w:val="left" w:pos="2880"/>
                <w:tab w:val="left" w:pos="3420"/>
              </w:tabs>
              <w:rPr>
                <w:iCs/>
              </w:rPr>
            </w:pPr>
          </w:p>
        </w:tc>
      </w:tr>
      <w:tr w:rsidR="007C49F6" w:rsidTr="00FE76E6">
        <w:tc>
          <w:tcPr>
            <w:tcW w:w="2226" w:type="dxa"/>
          </w:tcPr>
          <w:p w:rsidR="007C49F6" w:rsidRDefault="007C49F6" w:rsidP="007C49F6">
            <w:pPr>
              <w:tabs>
                <w:tab w:val="left" w:pos="2880"/>
                <w:tab w:val="left" w:pos="3420"/>
              </w:tabs>
              <w:jc w:val="center"/>
              <w:rPr>
                <w:iCs/>
              </w:rPr>
            </w:pPr>
            <w:r>
              <w:rPr>
                <w:iCs/>
              </w:rPr>
              <w:t>2</w:t>
            </w:r>
          </w:p>
        </w:tc>
        <w:tc>
          <w:tcPr>
            <w:tcW w:w="2228" w:type="dxa"/>
          </w:tcPr>
          <w:p w:rsidR="007C49F6" w:rsidRDefault="007C49F6" w:rsidP="007C49F6">
            <w:pPr>
              <w:tabs>
                <w:tab w:val="left" w:pos="2880"/>
                <w:tab w:val="left" w:pos="3420"/>
              </w:tabs>
              <w:rPr>
                <w:iCs/>
              </w:rPr>
            </w:pPr>
          </w:p>
        </w:tc>
      </w:tr>
    </w:tbl>
    <w:p w:rsidR="009E65A6" w:rsidRDefault="009E65A6"/>
    <w:p w:rsidR="009E65A6" w:rsidRDefault="009E65A6">
      <w:pPr>
        <w:sectPr w:rsidR="009E65A6">
          <w:type w:val="continuous"/>
          <w:pgSz w:w="11906" w:h="16838"/>
          <w:pgMar w:top="1701" w:right="1134" w:bottom="1701" w:left="1134" w:header="708" w:footer="708" w:gutter="0"/>
          <w:cols w:num="2" w:space="709"/>
          <w:docGrid w:linePitch="360"/>
        </w:sectPr>
      </w:pPr>
    </w:p>
    <w:p w:rsidR="00B06D7C" w:rsidRDefault="00B06D7C" w:rsidP="00B06D7C">
      <w:r>
        <w:t>Målt bølgelængde:</w:t>
      </w:r>
      <w:r>
        <w:tab/>
      </w:r>
      <m:oMath>
        <m:r>
          <w:rPr>
            <w:rFonts w:ascii="Cambria Math" w:hAnsi="Cambria Math"/>
          </w:rPr>
          <m:t xml:space="preserve">λ= </m:t>
        </m:r>
      </m:oMath>
    </w:p>
    <w:p w:rsidR="00B06D7C" w:rsidRDefault="00B06D7C" w:rsidP="00B06D7C"/>
    <w:p w:rsidR="00B06D7C" w:rsidRDefault="00B06D7C" w:rsidP="00B06D7C">
      <w:r>
        <w:t>Målt lydhastighed:</w:t>
      </w:r>
      <w:r>
        <w:tab/>
      </w:r>
      <m:oMath>
        <m:sSub>
          <m:sSubPr>
            <m:ctrlPr>
              <w:rPr>
                <w:rFonts w:ascii="Cambria Math" w:hAnsi="Cambria Math"/>
                <w:i/>
              </w:rPr>
            </m:ctrlPr>
          </m:sSubPr>
          <m:e>
            <m:r>
              <w:rPr>
                <w:rFonts w:ascii="Cambria Math" w:hAnsi="Cambria Math"/>
              </w:rPr>
              <m:t>v</m:t>
            </m:r>
          </m:e>
          <m:sub>
            <m:r>
              <w:rPr>
                <w:rFonts w:ascii="Cambria Math" w:hAnsi="Cambria Math"/>
              </w:rPr>
              <m:t>eksp</m:t>
            </m:r>
          </m:sub>
        </m:sSub>
        <m:r>
          <w:rPr>
            <w:rFonts w:ascii="Cambria Math" w:hAnsi="Cambria Math"/>
          </w:rPr>
          <m:t>=</m:t>
        </m:r>
      </m:oMath>
    </w:p>
    <w:p w:rsidR="009E65A6" w:rsidRDefault="009E65A6"/>
    <w:p w:rsidR="009E65A6" w:rsidRDefault="009E65A6"/>
    <w:p w:rsidR="009E65A6" w:rsidRDefault="009E65A6"/>
    <w:p w:rsidR="009E65A6" w:rsidRDefault="00AE4A82">
      <w:pPr>
        <w:rPr>
          <w:i/>
          <w:iCs/>
        </w:rPr>
      </w:pPr>
      <w:r>
        <w:rPr>
          <w:i/>
          <w:iCs/>
        </w:rPr>
        <w:t>Forsøg 3:</w:t>
      </w:r>
    </w:p>
    <w:p w:rsidR="009E65A6" w:rsidRDefault="009E65A6">
      <w:pPr>
        <w:tabs>
          <w:tab w:val="left" w:pos="2880"/>
          <w:tab w:val="left" w:pos="3420"/>
        </w:tabs>
        <w:rPr>
          <w:bCs/>
        </w:rPr>
        <w:sectPr w:rsidR="009E65A6">
          <w:type w:val="continuous"/>
          <w:pgSz w:w="11906" w:h="16838"/>
          <w:pgMar w:top="1701" w:right="1134" w:bottom="1701" w:left="1134" w:header="708" w:footer="708" w:gutter="0"/>
          <w:cols w:space="708"/>
          <w:docGrid w:linePitch="360"/>
        </w:sectPr>
      </w:pPr>
    </w:p>
    <w:p w:rsidR="009E65A6" w:rsidRDefault="009E65A6">
      <w:pPr>
        <w:tabs>
          <w:tab w:val="left" w:pos="2880"/>
          <w:tab w:val="left" w:pos="3420"/>
        </w:tabs>
        <w:rPr>
          <w:bCs/>
        </w:rPr>
      </w:pPr>
    </w:p>
    <w:p w:rsidR="009E65A6" w:rsidRDefault="009E65A6">
      <w:pPr>
        <w:tabs>
          <w:tab w:val="left" w:pos="2880"/>
          <w:tab w:val="left" w:pos="3420"/>
        </w:tabs>
        <w:rPr>
          <w:bCs/>
        </w:rPr>
      </w:pPr>
    </w:p>
    <w:p w:rsidR="009E65A6" w:rsidRDefault="00B06D7C">
      <w:pPr>
        <w:tabs>
          <w:tab w:val="left" w:pos="2700"/>
          <w:tab w:val="left" w:pos="3240"/>
        </w:tabs>
        <w:rPr>
          <w:bCs/>
        </w:rPr>
      </w:pPr>
      <w:r>
        <w:rPr>
          <w:bCs/>
        </w:rPr>
        <w:t>Frekvens:</w:t>
      </w:r>
      <w:r w:rsidR="00AE4A82">
        <w:rPr>
          <w:bCs/>
        </w:rPr>
        <w:tab/>
      </w:r>
      <w:r w:rsidR="00AE4A82">
        <w:rPr>
          <w:bCs/>
          <w:i/>
          <w:iCs/>
        </w:rPr>
        <w:t>f</w:t>
      </w:r>
      <w:r w:rsidR="00AE4A82">
        <w:rPr>
          <w:bCs/>
        </w:rPr>
        <w:tab/>
        <w:t>=</w:t>
      </w:r>
    </w:p>
    <w:p w:rsidR="009E65A6" w:rsidRDefault="00AE4A82">
      <w:pPr>
        <w:tabs>
          <w:tab w:val="left" w:pos="2700"/>
          <w:tab w:val="left" w:pos="3240"/>
        </w:tabs>
        <w:rPr>
          <w:iCs/>
        </w:rPr>
      </w:pPr>
      <w:r>
        <w:rPr>
          <w:iCs/>
        </w:rPr>
        <w:t>Luftens temperatur:</w:t>
      </w:r>
      <w:r>
        <w:rPr>
          <w:iCs/>
        </w:rPr>
        <w:tab/>
      </w:r>
      <w:r>
        <w:rPr>
          <w:i/>
        </w:rPr>
        <w:t>T</w:t>
      </w:r>
      <w:r>
        <w:rPr>
          <w:i/>
        </w:rPr>
        <w:tab/>
      </w:r>
      <w:r>
        <w:rPr>
          <w:iCs/>
        </w:rPr>
        <w:t xml:space="preserve">= </w:t>
      </w:r>
    </w:p>
    <w:p w:rsidR="009E65A6" w:rsidRDefault="00AE4A82">
      <w:pPr>
        <w:tabs>
          <w:tab w:val="left" w:pos="2700"/>
          <w:tab w:val="left" w:pos="2880"/>
          <w:tab w:val="left" w:pos="3240"/>
          <w:tab w:val="left" w:pos="3420"/>
        </w:tabs>
        <w:rPr>
          <w:iCs/>
        </w:rPr>
      </w:pPr>
      <w:r>
        <w:rPr>
          <w:iCs/>
        </w:rPr>
        <w:t>Beregnet lydhastighed:</w:t>
      </w:r>
      <w:r>
        <w:rPr>
          <w:iCs/>
        </w:rPr>
        <w:tab/>
      </w:r>
      <m:oMath>
        <m:sSub>
          <m:sSubPr>
            <m:ctrlPr>
              <w:rPr>
                <w:rFonts w:ascii="Cambria Math" w:hAnsi="Cambria Math"/>
                <w:i/>
              </w:rPr>
            </m:ctrlPr>
          </m:sSubPr>
          <m:e>
            <m:r>
              <w:rPr>
                <w:rFonts w:ascii="Cambria Math" w:hAnsi="Cambria Math"/>
              </w:rPr>
              <m:t>v</m:t>
            </m:r>
          </m:e>
          <m:sub>
            <m:r>
              <w:rPr>
                <w:rFonts w:ascii="Cambria Math" w:hAnsi="Cambria Math"/>
              </w:rPr>
              <m:t>teo</m:t>
            </m:r>
          </m:sub>
        </m:sSub>
        <m:r>
          <w:rPr>
            <w:rFonts w:ascii="Cambria Math" w:hAnsi="Cambria Math"/>
          </w:rPr>
          <m:t xml:space="preserve"> </m:t>
        </m:r>
      </m:oMath>
      <w:r>
        <w:rPr>
          <w:iCs/>
          <w:vertAlign w:val="subscript"/>
        </w:rPr>
        <w:tab/>
      </w:r>
      <w:r w:rsidR="00B31E94">
        <w:rPr>
          <w:iCs/>
        </w:rPr>
        <w:t>=</w:t>
      </w:r>
    </w:p>
    <w:p w:rsidR="009E65A6" w:rsidRDefault="009E65A6">
      <w:pPr>
        <w:tabs>
          <w:tab w:val="left" w:pos="2880"/>
          <w:tab w:val="left" w:pos="3420"/>
        </w:tabs>
        <w:rPr>
          <w:iCs/>
        </w:rPr>
      </w:pPr>
    </w:p>
    <w:p w:rsidR="009E65A6" w:rsidRDefault="009E65A6">
      <w:pPr>
        <w:tabs>
          <w:tab w:val="left" w:pos="2880"/>
          <w:tab w:val="left" w:pos="3420"/>
        </w:tabs>
        <w:rPr>
          <w:iCs/>
        </w:rPr>
      </w:pPr>
    </w:p>
    <w:p w:rsidR="009E65A6" w:rsidRDefault="00AE4A82">
      <w:pPr>
        <w:tabs>
          <w:tab w:val="left" w:pos="2880"/>
          <w:tab w:val="left" w:pos="3420"/>
        </w:tabs>
        <w:rPr>
          <w:iCs/>
        </w:rPr>
      </w:pPr>
      <w:r>
        <w:rPr>
          <w:iC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2228"/>
      </w:tblGrid>
      <w:tr w:rsidR="009E65A6" w:rsidTr="00FE76E6">
        <w:tc>
          <w:tcPr>
            <w:tcW w:w="2226" w:type="dxa"/>
          </w:tcPr>
          <w:p w:rsidR="009E65A6" w:rsidRDefault="00AE4A82">
            <w:pPr>
              <w:tabs>
                <w:tab w:val="left" w:pos="2880"/>
                <w:tab w:val="left" w:pos="3420"/>
              </w:tabs>
              <w:jc w:val="center"/>
              <w:rPr>
                <w:i/>
              </w:rPr>
            </w:pPr>
            <w:r>
              <w:rPr>
                <w:iCs/>
              </w:rPr>
              <w:br w:type="column"/>
            </w:r>
            <w:r>
              <w:rPr>
                <w:iCs/>
              </w:rPr>
              <w:br w:type="column"/>
            </w:r>
            <w:r>
              <w:rPr>
                <w:iCs/>
              </w:rPr>
              <w:br w:type="column"/>
            </w:r>
            <w:r>
              <w:rPr>
                <w:i/>
              </w:rPr>
              <w:t>n</w:t>
            </w:r>
          </w:p>
        </w:tc>
        <w:tc>
          <w:tcPr>
            <w:tcW w:w="2228" w:type="dxa"/>
          </w:tcPr>
          <w:p w:rsidR="009E65A6" w:rsidRDefault="00AE4A82">
            <w:pPr>
              <w:tabs>
                <w:tab w:val="left" w:pos="2880"/>
                <w:tab w:val="left" w:pos="3420"/>
              </w:tabs>
              <w:jc w:val="center"/>
              <w:rPr>
                <w:iCs/>
              </w:rPr>
            </w:pPr>
            <w:r>
              <w:rPr>
                <w:i/>
              </w:rPr>
              <w:t>L</w:t>
            </w:r>
            <w:r>
              <w:rPr>
                <w:iCs/>
              </w:rPr>
              <w:t xml:space="preserve"> / m</w:t>
            </w:r>
          </w:p>
        </w:tc>
      </w:tr>
      <w:tr w:rsidR="0063420A" w:rsidTr="00FE76E6">
        <w:tc>
          <w:tcPr>
            <w:tcW w:w="2226" w:type="dxa"/>
          </w:tcPr>
          <w:p w:rsidR="0063420A" w:rsidRDefault="0063420A" w:rsidP="0063420A">
            <w:pPr>
              <w:tabs>
                <w:tab w:val="left" w:pos="2880"/>
                <w:tab w:val="left" w:pos="3420"/>
              </w:tabs>
              <w:jc w:val="center"/>
              <w:rPr>
                <w:iCs/>
              </w:rPr>
            </w:pPr>
            <w:r>
              <w:rPr>
                <w:iCs/>
              </w:rPr>
              <w:t>1</w:t>
            </w:r>
          </w:p>
        </w:tc>
        <w:tc>
          <w:tcPr>
            <w:tcW w:w="2228" w:type="dxa"/>
          </w:tcPr>
          <w:p w:rsidR="0063420A" w:rsidRDefault="0063420A" w:rsidP="0063420A">
            <w:pPr>
              <w:tabs>
                <w:tab w:val="left" w:pos="2880"/>
                <w:tab w:val="left" w:pos="3420"/>
              </w:tabs>
              <w:rPr>
                <w:iCs/>
              </w:rPr>
            </w:pPr>
          </w:p>
        </w:tc>
      </w:tr>
      <w:tr w:rsidR="0063420A" w:rsidTr="00FE76E6">
        <w:tc>
          <w:tcPr>
            <w:tcW w:w="2226" w:type="dxa"/>
          </w:tcPr>
          <w:p w:rsidR="0063420A" w:rsidRDefault="0063420A" w:rsidP="0063420A">
            <w:pPr>
              <w:tabs>
                <w:tab w:val="left" w:pos="2880"/>
                <w:tab w:val="left" w:pos="3420"/>
              </w:tabs>
              <w:jc w:val="center"/>
              <w:rPr>
                <w:iCs/>
              </w:rPr>
            </w:pPr>
            <w:r>
              <w:rPr>
                <w:iCs/>
              </w:rPr>
              <w:t>2</w:t>
            </w:r>
          </w:p>
        </w:tc>
        <w:tc>
          <w:tcPr>
            <w:tcW w:w="2228" w:type="dxa"/>
          </w:tcPr>
          <w:p w:rsidR="0063420A" w:rsidRDefault="0063420A" w:rsidP="0063420A">
            <w:pPr>
              <w:tabs>
                <w:tab w:val="left" w:pos="2880"/>
                <w:tab w:val="left" w:pos="3420"/>
              </w:tabs>
              <w:rPr>
                <w:iCs/>
              </w:rPr>
            </w:pPr>
          </w:p>
        </w:tc>
      </w:tr>
    </w:tbl>
    <w:p w:rsidR="009E65A6" w:rsidRDefault="009E65A6">
      <w:pPr>
        <w:sectPr w:rsidR="009E65A6">
          <w:type w:val="continuous"/>
          <w:pgSz w:w="11906" w:h="16838"/>
          <w:pgMar w:top="1701" w:right="1134" w:bottom="1701" w:left="1134" w:header="708" w:footer="708" w:gutter="0"/>
          <w:cols w:num="2" w:space="709"/>
          <w:docGrid w:linePitch="360"/>
        </w:sectPr>
      </w:pPr>
    </w:p>
    <w:p w:rsidR="009E65A6" w:rsidRDefault="00B06D7C">
      <w:r>
        <w:t>Målt bølgelængde:</w:t>
      </w:r>
      <w:r>
        <w:tab/>
      </w:r>
      <m:oMath>
        <m:r>
          <w:rPr>
            <w:rFonts w:ascii="Cambria Math" w:hAnsi="Cambria Math"/>
          </w:rPr>
          <m:t xml:space="preserve">λ= </m:t>
        </m:r>
      </m:oMath>
    </w:p>
    <w:p w:rsidR="009E65A6" w:rsidRDefault="009E65A6"/>
    <w:p w:rsidR="00AE4A82" w:rsidRDefault="00B06D7C">
      <w:r>
        <w:t>Målt lydhastighed:</w:t>
      </w:r>
      <w:r>
        <w:tab/>
      </w:r>
      <m:oMath>
        <m:sSub>
          <m:sSubPr>
            <m:ctrlPr>
              <w:rPr>
                <w:rFonts w:ascii="Cambria Math" w:hAnsi="Cambria Math"/>
                <w:i/>
              </w:rPr>
            </m:ctrlPr>
          </m:sSubPr>
          <m:e>
            <m:r>
              <w:rPr>
                <w:rFonts w:ascii="Cambria Math" w:hAnsi="Cambria Math"/>
              </w:rPr>
              <m:t>v</m:t>
            </m:r>
          </m:e>
          <m:sub>
            <m:r>
              <w:rPr>
                <w:rFonts w:ascii="Cambria Math" w:hAnsi="Cambria Math"/>
              </w:rPr>
              <m:t>eksp</m:t>
            </m:r>
          </m:sub>
        </m:sSub>
        <m:r>
          <w:rPr>
            <w:rFonts w:ascii="Cambria Math" w:hAnsi="Cambria Math"/>
          </w:rPr>
          <m:t>=</m:t>
        </m:r>
      </m:oMath>
    </w:p>
    <w:sectPr w:rsidR="00AE4A82" w:rsidSect="009E65A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7F" w:rsidRDefault="00C1177F" w:rsidP="00A37AA6">
      <w:r>
        <w:separator/>
      </w:r>
    </w:p>
  </w:endnote>
  <w:endnote w:type="continuationSeparator" w:id="0">
    <w:p w:rsidR="00C1177F" w:rsidRDefault="00C1177F" w:rsidP="00A3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7F" w:rsidRDefault="00C1177F" w:rsidP="00A37AA6">
      <w:r>
        <w:separator/>
      </w:r>
    </w:p>
  </w:footnote>
  <w:footnote w:type="continuationSeparator" w:id="0">
    <w:p w:rsidR="00C1177F" w:rsidRDefault="00C1177F" w:rsidP="00A3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18" w:rsidRDefault="00C50518" w:rsidP="00C50518">
    <w:pPr>
      <w:pStyle w:val="Header"/>
      <w:jc w:val="right"/>
      <w:rPr>
        <w:sz w:val="22"/>
        <w:szCs w:val="22"/>
      </w:rPr>
    </w:pPr>
    <w:r>
      <w:rPr>
        <w:sz w:val="22"/>
        <w:szCs w:val="22"/>
      </w:rPr>
      <w:t>Forløb: Fysik og Musik, bilag 7</w:t>
    </w:r>
  </w:p>
  <w:p w:rsidR="00C50518" w:rsidRPr="00A37AA6" w:rsidRDefault="00C50518" w:rsidP="00C50518">
    <w:pPr>
      <w:pStyle w:val="Header"/>
      <w:jc w:val="right"/>
      <w:rPr>
        <w:sz w:val="22"/>
        <w:szCs w:val="22"/>
      </w:rPr>
    </w:pPr>
    <w:proofErr w:type="spellStart"/>
    <w:r>
      <w:rPr>
        <w:sz w:val="22"/>
        <w:szCs w:val="22"/>
      </w:rPr>
      <w:t>Bjarning</w:t>
    </w:r>
    <w:proofErr w:type="spellEnd"/>
    <w:r>
      <w:rPr>
        <w:sz w:val="22"/>
        <w:szCs w:val="22"/>
      </w:rPr>
      <w:t xml:space="preserve"> Grøn, Viborg Katedralskole</w:t>
    </w:r>
  </w:p>
  <w:p w:rsidR="00A37AA6" w:rsidRDefault="00A37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2539"/>
    <w:multiLevelType w:val="hybridMultilevel"/>
    <w:tmpl w:val="864C7140"/>
    <w:lvl w:ilvl="0" w:tplc="533465F2">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89"/>
    <w:rsid w:val="000D77C4"/>
    <w:rsid w:val="002A14AD"/>
    <w:rsid w:val="002C7A68"/>
    <w:rsid w:val="002F18FE"/>
    <w:rsid w:val="00322080"/>
    <w:rsid w:val="00447B49"/>
    <w:rsid w:val="004927AD"/>
    <w:rsid w:val="004D09B2"/>
    <w:rsid w:val="004F7BEC"/>
    <w:rsid w:val="00523321"/>
    <w:rsid w:val="0063181F"/>
    <w:rsid w:val="0063420A"/>
    <w:rsid w:val="006C72F4"/>
    <w:rsid w:val="006D0DE6"/>
    <w:rsid w:val="006F229D"/>
    <w:rsid w:val="0073232C"/>
    <w:rsid w:val="00754AD4"/>
    <w:rsid w:val="007A7A4B"/>
    <w:rsid w:val="007C49F6"/>
    <w:rsid w:val="0084797B"/>
    <w:rsid w:val="008C5F44"/>
    <w:rsid w:val="008E78EB"/>
    <w:rsid w:val="00943F30"/>
    <w:rsid w:val="0098698F"/>
    <w:rsid w:val="009D02EF"/>
    <w:rsid w:val="009E65A6"/>
    <w:rsid w:val="009F2B56"/>
    <w:rsid w:val="00A37AA6"/>
    <w:rsid w:val="00AB01EE"/>
    <w:rsid w:val="00AC0089"/>
    <w:rsid w:val="00AC4D99"/>
    <w:rsid w:val="00AE4A82"/>
    <w:rsid w:val="00B06D7C"/>
    <w:rsid w:val="00B31E94"/>
    <w:rsid w:val="00B65FCE"/>
    <w:rsid w:val="00C1177F"/>
    <w:rsid w:val="00C50518"/>
    <w:rsid w:val="00C916B9"/>
    <w:rsid w:val="00CC277F"/>
    <w:rsid w:val="00D06F74"/>
    <w:rsid w:val="00E434A7"/>
    <w:rsid w:val="00E4456F"/>
    <w:rsid w:val="00FE7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0CD39-C3DF-4EC1-97C4-A1E0E18B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A6"/>
    <w:rPr>
      <w:sz w:val="24"/>
      <w:szCs w:val="24"/>
    </w:rPr>
  </w:style>
  <w:style w:type="paragraph" w:styleId="Heading1">
    <w:name w:val="heading 1"/>
    <w:basedOn w:val="Normal"/>
    <w:next w:val="Normal"/>
    <w:qFormat/>
    <w:rsid w:val="009E65A6"/>
    <w:pPr>
      <w:keepNext/>
      <w:outlineLvl w:val="0"/>
    </w:pPr>
    <w:rPr>
      <w:b/>
      <w:sz w:val="32"/>
      <w:szCs w:val="32"/>
    </w:rPr>
  </w:style>
  <w:style w:type="paragraph" w:styleId="Heading2">
    <w:name w:val="heading 2"/>
    <w:basedOn w:val="Normal"/>
    <w:next w:val="Normal"/>
    <w:link w:val="Heading2Char"/>
    <w:uiPriority w:val="9"/>
    <w:unhideWhenUsed/>
    <w:qFormat/>
    <w:rsid w:val="00A37A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65A6"/>
    <w:pPr>
      <w:spacing w:before="120" w:after="120"/>
    </w:pPr>
    <w:rPr>
      <w:b/>
      <w:bCs/>
      <w:sz w:val="20"/>
      <w:szCs w:val="20"/>
    </w:rPr>
  </w:style>
  <w:style w:type="character" w:customStyle="1" w:styleId="Heading2Char">
    <w:name w:val="Heading 2 Char"/>
    <w:basedOn w:val="DefaultParagraphFont"/>
    <w:link w:val="Heading2"/>
    <w:uiPriority w:val="9"/>
    <w:rsid w:val="00A37A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7AA6"/>
    <w:pPr>
      <w:tabs>
        <w:tab w:val="center" w:pos="4819"/>
        <w:tab w:val="right" w:pos="9638"/>
      </w:tabs>
    </w:pPr>
  </w:style>
  <w:style w:type="character" w:customStyle="1" w:styleId="HeaderChar">
    <w:name w:val="Header Char"/>
    <w:basedOn w:val="DefaultParagraphFont"/>
    <w:link w:val="Header"/>
    <w:uiPriority w:val="99"/>
    <w:rsid w:val="00A37AA6"/>
    <w:rPr>
      <w:sz w:val="24"/>
      <w:szCs w:val="24"/>
    </w:rPr>
  </w:style>
  <w:style w:type="paragraph" w:styleId="Footer">
    <w:name w:val="footer"/>
    <w:basedOn w:val="Normal"/>
    <w:link w:val="FooterChar"/>
    <w:uiPriority w:val="99"/>
    <w:unhideWhenUsed/>
    <w:rsid w:val="00A37AA6"/>
    <w:pPr>
      <w:tabs>
        <w:tab w:val="center" w:pos="4819"/>
        <w:tab w:val="right" w:pos="9638"/>
      </w:tabs>
    </w:pPr>
  </w:style>
  <w:style w:type="character" w:customStyle="1" w:styleId="FooterChar">
    <w:name w:val="Footer Char"/>
    <w:basedOn w:val="DefaultParagraphFont"/>
    <w:link w:val="Footer"/>
    <w:uiPriority w:val="99"/>
    <w:rsid w:val="00A37AA6"/>
    <w:rPr>
      <w:sz w:val="24"/>
      <w:szCs w:val="24"/>
    </w:rPr>
  </w:style>
  <w:style w:type="paragraph" w:styleId="NoSpacing">
    <w:name w:val="No Spacing"/>
    <w:uiPriority w:val="1"/>
    <w:qFormat/>
    <w:rsid w:val="004927AD"/>
    <w:rPr>
      <w:sz w:val="24"/>
      <w:szCs w:val="24"/>
    </w:rPr>
  </w:style>
  <w:style w:type="character" w:styleId="PlaceholderText">
    <w:name w:val="Placeholder Text"/>
    <w:basedOn w:val="DefaultParagraphFont"/>
    <w:uiPriority w:val="99"/>
    <w:semiHidden/>
    <w:rsid w:val="0073232C"/>
    <w:rPr>
      <w:color w:val="808080"/>
    </w:rPr>
  </w:style>
  <w:style w:type="paragraph" w:styleId="ListParagraph">
    <w:name w:val="List Paragraph"/>
    <w:basedOn w:val="Normal"/>
    <w:uiPriority w:val="34"/>
    <w:qFormat/>
    <w:rsid w:val="00E4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595</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Resonansrøret</vt:lpstr>
    </vt:vector>
  </TitlesOfParts>
  <Company/>
  <LinksUpToDate>false</LinksUpToDate>
  <CharactersWithSpaces>4058</CharactersWithSpaces>
  <SharedDoc>false</SharedDoc>
  <HLinks>
    <vt:vector size="12" baseType="variant">
      <vt:variant>
        <vt:i4>7471195</vt:i4>
      </vt:variant>
      <vt:variant>
        <vt:i4>2687</vt:i4>
      </vt:variant>
      <vt:variant>
        <vt:i4>1029</vt:i4>
      </vt:variant>
      <vt:variant>
        <vt:i4>1</vt:i4>
      </vt:variant>
      <vt:variant>
        <vt:lpwstr>H:\resonansroer.jpg</vt:lpwstr>
      </vt:variant>
      <vt:variant>
        <vt:lpwstr/>
      </vt:variant>
      <vt:variant>
        <vt:i4>1245295</vt:i4>
      </vt:variant>
      <vt:variant>
        <vt:i4>2702</vt:i4>
      </vt:variant>
      <vt:variant>
        <vt:i4>1030</vt:i4>
      </vt:variant>
      <vt:variant>
        <vt:i4>1</vt:i4>
      </vt:variant>
      <vt:variant>
        <vt:lpwstr>H:\resonansroer2.jpg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Resonansrøret</dc:title>
  <dc:creator>Bjarning</dc:creator>
  <cp:lastModifiedBy>Carsten Rabæk Kjaer</cp:lastModifiedBy>
  <cp:revision>5</cp:revision>
  <cp:lastPrinted>2006-03-15T13:54:00Z</cp:lastPrinted>
  <dcterms:created xsi:type="dcterms:W3CDTF">2018-04-09T09:31:00Z</dcterms:created>
  <dcterms:modified xsi:type="dcterms:W3CDTF">2018-04-20T10:11:00Z</dcterms:modified>
</cp:coreProperties>
</file>