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7F" w:rsidRDefault="00092C8F" w:rsidP="00F26332">
      <w:pPr>
        <w:pStyle w:val="Title"/>
      </w:pPr>
      <w:r>
        <w:t>Vitaminer til hjernen</w:t>
      </w:r>
    </w:p>
    <w:p w:rsidR="00281E39" w:rsidRDefault="00281E39" w:rsidP="00281E39">
      <w:pPr>
        <w:jc w:val="center"/>
        <w:rPr>
          <w:i/>
        </w:rPr>
      </w:pPr>
      <w:r w:rsidRPr="00281E39">
        <w:rPr>
          <w:sz w:val="24"/>
          <w:szCs w:val="24"/>
        </w:rPr>
        <w:t xml:space="preserve">Udarbejdet af </w:t>
      </w:r>
      <w:r w:rsidR="006804DC" w:rsidRPr="00281E39">
        <w:rPr>
          <w:sz w:val="24"/>
          <w:szCs w:val="24"/>
        </w:rPr>
        <w:t xml:space="preserve">Dorte </w:t>
      </w:r>
      <w:r w:rsidR="00A859B4" w:rsidRPr="00281E39">
        <w:rPr>
          <w:sz w:val="24"/>
          <w:szCs w:val="24"/>
        </w:rPr>
        <w:t xml:space="preserve">Friis </w:t>
      </w:r>
      <w:proofErr w:type="spellStart"/>
      <w:r w:rsidR="006804DC" w:rsidRPr="00281E39">
        <w:rPr>
          <w:sz w:val="24"/>
          <w:szCs w:val="24"/>
        </w:rPr>
        <w:t>Nyhagen</w:t>
      </w:r>
      <w:proofErr w:type="spellEnd"/>
      <w:r w:rsidR="006804DC" w:rsidRPr="00281E39">
        <w:rPr>
          <w:sz w:val="24"/>
          <w:szCs w:val="24"/>
        </w:rPr>
        <w:t xml:space="preserve"> og Sarah Ward</w:t>
      </w:r>
      <w:r w:rsidRPr="00281E39">
        <w:rPr>
          <w:sz w:val="24"/>
          <w:szCs w:val="24"/>
        </w:rPr>
        <w:t>, Aarhus Statsgymnasium</w:t>
      </w:r>
      <w:r w:rsidRPr="00281E39">
        <w:rPr>
          <w:sz w:val="24"/>
          <w:szCs w:val="24"/>
        </w:rPr>
        <w:br/>
      </w:r>
      <w:r w:rsidRPr="00281E39">
        <w:rPr>
          <w:i/>
          <w:sz w:val="24"/>
          <w:szCs w:val="24"/>
        </w:rPr>
        <w:t xml:space="preserve">for Aktuel Naturvidenskab. Se også artiklen:  </w:t>
      </w:r>
      <w:r w:rsidRPr="00281E39">
        <w:rPr>
          <w:i/>
          <w:sz w:val="24"/>
          <w:szCs w:val="24"/>
        </w:rPr>
        <w:t>Vitaminer til hjernen i nr. 4</w:t>
      </w:r>
      <w:r w:rsidRPr="00281E39">
        <w:rPr>
          <w:i/>
          <w:sz w:val="24"/>
          <w:szCs w:val="24"/>
        </w:rPr>
        <w:t>-2016.</w:t>
      </w:r>
      <w:r>
        <w:rPr>
          <w:i/>
        </w:rPr>
        <w:br/>
      </w:r>
      <w:hyperlink r:id="rId5" w:history="1">
        <w:r w:rsidRPr="003E4496">
          <w:rPr>
            <w:rStyle w:val="Hyperlink"/>
            <w:i/>
          </w:rPr>
          <w:t>http://aktuelnaturvidenskab.dk/fileadmin/Aktuel_Naturvidenskab/nr-4/AN4-2016c-hjerne.pdf</w:t>
        </w:r>
      </w:hyperlink>
    </w:p>
    <w:p w:rsidR="006804DC" w:rsidRDefault="006804DC" w:rsidP="006804DC"/>
    <w:p w:rsidR="00F62738" w:rsidRPr="00281E39" w:rsidRDefault="00F62738" w:rsidP="006804DC">
      <w:pPr>
        <w:rPr>
          <w:sz w:val="24"/>
          <w:szCs w:val="24"/>
        </w:rPr>
      </w:pPr>
      <w:r w:rsidRPr="00281E39">
        <w:rPr>
          <w:sz w:val="24"/>
          <w:szCs w:val="24"/>
        </w:rPr>
        <w:t xml:space="preserve">Materialet kan anvendes på A- og B-niveau i biologi, samt i bioteknologi A. </w:t>
      </w:r>
    </w:p>
    <w:p w:rsidR="00F62738" w:rsidRPr="00281E39" w:rsidRDefault="00F62738" w:rsidP="006804DC">
      <w:pPr>
        <w:rPr>
          <w:sz w:val="24"/>
          <w:szCs w:val="24"/>
        </w:rPr>
      </w:pPr>
    </w:p>
    <w:p w:rsidR="00092C8F" w:rsidRPr="00281E39" w:rsidRDefault="00551FB1" w:rsidP="00092C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 xml:space="preserve">Redegør for C-vitamins funktion i kroppen og inddrag </w:t>
      </w:r>
      <w:r w:rsidR="00092C8F" w:rsidRPr="00281E39">
        <w:rPr>
          <w:sz w:val="24"/>
          <w:szCs w:val="24"/>
        </w:rPr>
        <w:t>de to figurer på side 10 i artiklen.</w:t>
      </w:r>
    </w:p>
    <w:p w:rsidR="00F851E2" w:rsidRPr="00281E39" w:rsidRDefault="00F851E2" w:rsidP="00F851E2">
      <w:pPr>
        <w:pStyle w:val="ListParagraph"/>
        <w:rPr>
          <w:sz w:val="24"/>
          <w:szCs w:val="24"/>
        </w:rPr>
      </w:pPr>
    </w:p>
    <w:p w:rsidR="00F851E2" w:rsidRPr="00281E39" w:rsidRDefault="00C61FA2" w:rsidP="00F85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 xml:space="preserve">Hvorfor kan marsvin anvendes som modeldyr for mennesket, når der forskes i C-vitaminmanglens effekter? </w:t>
      </w:r>
    </w:p>
    <w:p w:rsidR="00F851E2" w:rsidRPr="00281E39" w:rsidRDefault="00F851E2" w:rsidP="00F851E2">
      <w:pPr>
        <w:pStyle w:val="ListParagraph"/>
        <w:rPr>
          <w:sz w:val="24"/>
          <w:szCs w:val="24"/>
        </w:rPr>
      </w:pPr>
    </w:p>
    <w:p w:rsidR="00A9263D" w:rsidRPr="00281E39" w:rsidRDefault="00A9263D" w:rsidP="00C61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 xml:space="preserve">Lav en graf, der illustrerer </w:t>
      </w:r>
      <w:r w:rsidR="00027F73" w:rsidRPr="00281E39">
        <w:rPr>
          <w:sz w:val="24"/>
          <w:szCs w:val="24"/>
        </w:rPr>
        <w:t xml:space="preserve">forholdet mellem C-vitaminindtag i µmol/L blod og kroppens </w:t>
      </w:r>
      <w:r w:rsidR="000D7EBF" w:rsidRPr="00281E39">
        <w:rPr>
          <w:sz w:val="24"/>
          <w:szCs w:val="24"/>
        </w:rPr>
        <w:t xml:space="preserve">C-vitamin </w:t>
      </w:r>
      <w:r w:rsidR="00027F73" w:rsidRPr="00281E39">
        <w:rPr>
          <w:sz w:val="24"/>
          <w:szCs w:val="24"/>
        </w:rPr>
        <w:t xml:space="preserve">status. </w:t>
      </w:r>
    </w:p>
    <w:p w:rsidR="00F851E2" w:rsidRPr="00281E39" w:rsidRDefault="00F851E2" w:rsidP="00F851E2">
      <w:pPr>
        <w:pStyle w:val="ListParagraph"/>
        <w:rPr>
          <w:sz w:val="24"/>
          <w:szCs w:val="24"/>
        </w:rPr>
      </w:pPr>
    </w:p>
    <w:p w:rsidR="000D7EBF" w:rsidRPr="00281E39" w:rsidRDefault="000D7EBF" w:rsidP="000D7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>Hvad er sammenhængen mellem C-vitaminmangel og frie radikaler?</w:t>
      </w:r>
    </w:p>
    <w:p w:rsidR="00F851E2" w:rsidRPr="00281E39" w:rsidRDefault="00F851E2" w:rsidP="00F851E2">
      <w:pPr>
        <w:pStyle w:val="ListParagraph"/>
        <w:rPr>
          <w:sz w:val="24"/>
          <w:szCs w:val="24"/>
        </w:rPr>
      </w:pPr>
    </w:p>
    <w:p w:rsidR="00F26332" w:rsidRPr="00281E39" w:rsidRDefault="00F26332" w:rsidP="00C61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 xml:space="preserve">Hvad </w:t>
      </w:r>
      <w:r w:rsidR="00B828D7" w:rsidRPr="00281E39">
        <w:rPr>
          <w:sz w:val="24"/>
          <w:szCs w:val="24"/>
        </w:rPr>
        <w:t>er symptomer og konsekvenser</w:t>
      </w:r>
      <w:r w:rsidRPr="00281E39">
        <w:rPr>
          <w:sz w:val="24"/>
          <w:szCs w:val="24"/>
        </w:rPr>
        <w:t xml:space="preserve"> af C-vitaminmangel?</w:t>
      </w:r>
    </w:p>
    <w:p w:rsidR="00F851E2" w:rsidRPr="00281E39" w:rsidRDefault="00F851E2" w:rsidP="00F851E2">
      <w:pPr>
        <w:pStyle w:val="ListParagraph"/>
        <w:rPr>
          <w:sz w:val="24"/>
          <w:szCs w:val="24"/>
        </w:rPr>
      </w:pPr>
    </w:p>
    <w:p w:rsidR="00C61FA2" w:rsidRPr="00281E39" w:rsidRDefault="00C61FA2" w:rsidP="00C24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>Giv eksempler på gode C-vitaminkilder.</w:t>
      </w:r>
    </w:p>
    <w:p w:rsidR="00F851E2" w:rsidRPr="00281E39" w:rsidRDefault="00F851E2" w:rsidP="00F851E2">
      <w:pPr>
        <w:pStyle w:val="ListParagraph"/>
        <w:rPr>
          <w:sz w:val="24"/>
          <w:szCs w:val="24"/>
        </w:rPr>
      </w:pPr>
    </w:p>
    <w:p w:rsidR="00C61FA2" w:rsidRPr="00281E39" w:rsidRDefault="00C61FA2" w:rsidP="00C24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>Hv</w:t>
      </w:r>
      <w:r w:rsidR="00F26332" w:rsidRPr="00281E39">
        <w:rPr>
          <w:sz w:val="24"/>
          <w:szCs w:val="24"/>
        </w:rPr>
        <w:t>ad har forsøg med marsvin vist i forhold til konsekvenserne af C-vitaminmangel. Kan man antage at det samme gælder hos mennesker?</w:t>
      </w:r>
    </w:p>
    <w:p w:rsidR="00F851E2" w:rsidRPr="00281E39" w:rsidRDefault="00F851E2" w:rsidP="00F851E2">
      <w:pPr>
        <w:pStyle w:val="ListParagraph"/>
        <w:rPr>
          <w:sz w:val="24"/>
          <w:szCs w:val="24"/>
        </w:rPr>
      </w:pPr>
    </w:p>
    <w:p w:rsidR="00C24DBE" w:rsidRPr="00281E39" w:rsidRDefault="00C24DBE" w:rsidP="00C24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>Hvilke befolkningsgrupper er specielt i risikozonen for C-vitaminmangel og hvorfor?</w:t>
      </w:r>
    </w:p>
    <w:p w:rsidR="00F851E2" w:rsidRPr="00281E39" w:rsidRDefault="00F851E2" w:rsidP="00F851E2">
      <w:pPr>
        <w:pStyle w:val="ListParagraph"/>
        <w:rPr>
          <w:sz w:val="24"/>
          <w:szCs w:val="24"/>
        </w:rPr>
      </w:pPr>
    </w:p>
    <w:p w:rsidR="00C24DBE" w:rsidRPr="00281E39" w:rsidRDefault="00C24DBE" w:rsidP="00C24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 xml:space="preserve">Kom med en innovativ løsning i forhold til forebyggelse af C-vitaminmangel hos risikogrupper. </w:t>
      </w:r>
    </w:p>
    <w:p w:rsidR="00F851E2" w:rsidRPr="00281E39" w:rsidRDefault="00F851E2" w:rsidP="00F851E2">
      <w:pPr>
        <w:pStyle w:val="ListParagraph"/>
        <w:rPr>
          <w:sz w:val="24"/>
          <w:szCs w:val="24"/>
        </w:rPr>
      </w:pPr>
    </w:p>
    <w:p w:rsidR="00B828D7" w:rsidRPr="00281E39" w:rsidRDefault="00B828D7" w:rsidP="00C24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39">
        <w:rPr>
          <w:sz w:val="24"/>
          <w:szCs w:val="24"/>
        </w:rPr>
        <w:t>Lav et 2 minutters mundligt debatindlæg, hvor du skal overbevise dine klassekammerater om fordelene ved at få dækket deres C-vitaminbehov i det daglige.</w:t>
      </w:r>
    </w:p>
    <w:p w:rsidR="00C24DBE" w:rsidRPr="00281E39" w:rsidRDefault="00C24DBE" w:rsidP="00C24DBE">
      <w:pPr>
        <w:rPr>
          <w:sz w:val="24"/>
          <w:szCs w:val="24"/>
        </w:rPr>
      </w:pPr>
    </w:p>
    <w:p w:rsidR="00F851E2" w:rsidRDefault="00F851E2" w:rsidP="00C24DBE">
      <w:pPr>
        <w:rPr>
          <w:u w:val="single"/>
        </w:rPr>
      </w:pPr>
    </w:p>
    <w:p w:rsidR="00F851E2" w:rsidRDefault="00F851E2">
      <w:pPr>
        <w:rPr>
          <w:u w:val="single"/>
        </w:rPr>
      </w:pPr>
      <w:r>
        <w:rPr>
          <w:u w:val="single"/>
        </w:rPr>
        <w:br w:type="page"/>
      </w:r>
    </w:p>
    <w:p w:rsidR="00C24DBE" w:rsidRDefault="00C24DBE" w:rsidP="00C24DBE">
      <w:r w:rsidRPr="00C24DBE">
        <w:rPr>
          <w:u w:val="single"/>
        </w:rPr>
        <w:lastRenderedPageBreak/>
        <w:t>Genetik og evolution</w:t>
      </w:r>
      <w:r>
        <w:t>:</w:t>
      </w:r>
    </w:p>
    <w:p w:rsidR="00C24DBE" w:rsidRDefault="00C24DBE" w:rsidP="00092C8F">
      <w:pPr>
        <w:pStyle w:val="ListParagraph"/>
        <w:numPr>
          <w:ilvl w:val="0"/>
          <w:numId w:val="1"/>
        </w:numPr>
      </w:pPr>
      <w:r>
        <w:t>Ud fra sekvenserne i nedenstående figur skal I diskutere, hvilke mutationer og mutationstyper, der har været vigtige i forhold til den manglende funktion af L-</w:t>
      </w:r>
      <w:proofErr w:type="spellStart"/>
      <w:r>
        <w:t>gulono</w:t>
      </w:r>
      <w:proofErr w:type="spellEnd"/>
      <w:r>
        <w:t>-y-lactone oxidase.</w:t>
      </w:r>
    </w:p>
    <w:p w:rsidR="00C24DBE" w:rsidRDefault="00C24DBE" w:rsidP="00C24DBE"/>
    <w:p w:rsidR="00551FB1" w:rsidRDefault="00C24DBE" w:rsidP="00C24DBE">
      <w:pPr>
        <w:pStyle w:val="ListParagraph"/>
      </w:pPr>
      <w:r>
        <w:rPr>
          <w:noProof/>
          <w:lang w:eastAsia="da-DK"/>
        </w:rPr>
        <w:drawing>
          <wp:inline distT="0" distB="0" distL="0" distR="0">
            <wp:extent cx="4594860" cy="2929255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BE" w:rsidRDefault="00C24DBE" w:rsidP="00C24DBE"/>
    <w:p w:rsidR="00F851E2" w:rsidRDefault="00F851E2">
      <w:pPr>
        <w:rPr>
          <w:u w:val="single"/>
        </w:rPr>
      </w:pPr>
      <w:r>
        <w:rPr>
          <w:u w:val="single"/>
        </w:rPr>
        <w:br w:type="page"/>
      </w:r>
    </w:p>
    <w:p w:rsidR="00C24DBE" w:rsidRDefault="00A9263D" w:rsidP="00010E8A">
      <w:pPr>
        <w:pStyle w:val="ListParagraph"/>
        <w:ind w:left="0"/>
      </w:pPr>
      <w:r w:rsidRPr="00F26332">
        <w:rPr>
          <w:u w:val="single"/>
        </w:rPr>
        <w:lastRenderedPageBreak/>
        <w:t>Proteiner</w:t>
      </w:r>
      <w:r>
        <w:t>:</w:t>
      </w:r>
      <w:bookmarkStart w:id="0" w:name="_GoBack"/>
      <w:bookmarkEnd w:id="0"/>
    </w:p>
    <w:p w:rsidR="00010E8A" w:rsidRDefault="00010E8A" w:rsidP="00010E8A">
      <w:pPr>
        <w:pStyle w:val="ListParagraph"/>
        <w:ind w:left="0"/>
      </w:pPr>
    </w:p>
    <w:p w:rsidR="00010E8A" w:rsidRDefault="00010E8A" w:rsidP="00010E8A">
      <w:pPr>
        <w:pStyle w:val="ListParagraph"/>
        <w:numPr>
          <w:ilvl w:val="0"/>
          <w:numId w:val="1"/>
        </w:numPr>
      </w:pPr>
      <w:r>
        <w:t xml:space="preserve">Med udgangspunkt i artiklen og de to nedenstående figurer forklares SVCT2s funktion og opbygning. </w:t>
      </w:r>
    </w:p>
    <w:p w:rsidR="006804DC" w:rsidRDefault="006804DC" w:rsidP="006804DC"/>
    <w:p w:rsidR="006804DC" w:rsidRDefault="006804DC" w:rsidP="006804DC"/>
    <w:p w:rsidR="006804DC" w:rsidRDefault="00A9263D" w:rsidP="00C24DBE">
      <w:pPr>
        <w:pStyle w:val="ListParagraph"/>
      </w:pPr>
      <w:r>
        <w:rPr>
          <w:noProof/>
          <w:lang w:eastAsia="da-DK"/>
        </w:rPr>
        <w:drawing>
          <wp:inline distT="0" distB="0" distL="0" distR="0" wp14:anchorId="0190DA48" wp14:editId="385ED9B9">
            <wp:extent cx="3223846" cy="1768466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6141" cy="177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DC" w:rsidRDefault="006804DC" w:rsidP="00C24DBE">
      <w:pPr>
        <w:pStyle w:val="ListParagraph"/>
      </w:pPr>
    </w:p>
    <w:p w:rsidR="006804DC" w:rsidRDefault="006804DC" w:rsidP="00C24DBE">
      <w:pPr>
        <w:pStyle w:val="ListParagraph"/>
      </w:pPr>
    </w:p>
    <w:p w:rsidR="006804DC" w:rsidRDefault="006804DC" w:rsidP="00C24DBE">
      <w:pPr>
        <w:pStyle w:val="ListParagraph"/>
      </w:pPr>
    </w:p>
    <w:p w:rsidR="006804DC" w:rsidRDefault="006804DC" w:rsidP="00C24DBE">
      <w:pPr>
        <w:pStyle w:val="ListParagraph"/>
      </w:pPr>
    </w:p>
    <w:p w:rsidR="00A9263D" w:rsidRDefault="00010E8A" w:rsidP="00C24DBE">
      <w:pPr>
        <w:pStyle w:val="ListParagraph"/>
      </w:pPr>
      <w:r>
        <w:rPr>
          <w:noProof/>
          <w:lang w:eastAsia="da-DK"/>
        </w:rPr>
        <w:drawing>
          <wp:inline distT="0" distB="0" distL="0" distR="0" wp14:anchorId="54A2C1EF" wp14:editId="5A0295AE">
            <wp:extent cx="4442920" cy="2244970"/>
            <wp:effectExtent l="0" t="0" r="0" b="317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3087" cy="22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BE" w:rsidRDefault="00C24DBE" w:rsidP="00C24DBE">
      <w:pPr>
        <w:ind w:left="360"/>
      </w:pPr>
    </w:p>
    <w:sectPr w:rsidR="00C24D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93D"/>
    <w:multiLevelType w:val="hybridMultilevel"/>
    <w:tmpl w:val="D3CE1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BE"/>
    <w:rsid w:val="00010E8A"/>
    <w:rsid w:val="00027F73"/>
    <w:rsid w:val="00092C8F"/>
    <w:rsid w:val="000D7EBF"/>
    <w:rsid w:val="00281E39"/>
    <w:rsid w:val="003472BF"/>
    <w:rsid w:val="00551FB1"/>
    <w:rsid w:val="00602EBE"/>
    <w:rsid w:val="006804DC"/>
    <w:rsid w:val="0070117F"/>
    <w:rsid w:val="009D5B7C"/>
    <w:rsid w:val="00A859B4"/>
    <w:rsid w:val="00A9263D"/>
    <w:rsid w:val="00B828D7"/>
    <w:rsid w:val="00C24DBE"/>
    <w:rsid w:val="00C61FA2"/>
    <w:rsid w:val="00F26332"/>
    <w:rsid w:val="00F62738"/>
    <w:rsid w:val="00F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3FF8-3FF4-441F-9319-5F0A694A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6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ktuelnaturvidenskab.dk/fileadmin/Aktuel_Naturvidenskab/nr-4/AN4-2016c-hjern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241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 (SW | ASG)</dc:creator>
  <cp:keywords/>
  <dc:description/>
  <cp:lastModifiedBy>Jørgen Dahlgaard</cp:lastModifiedBy>
  <cp:revision>13</cp:revision>
  <dcterms:created xsi:type="dcterms:W3CDTF">2016-10-25T07:59:00Z</dcterms:created>
  <dcterms:modified xsi:type="dcterms:W3CDTF">2016-11-28T14:54:00Z</dcterms:modified>
</cp:coreProperties>
</file>