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6CD92E48" w:rsidR="001A1A9F" w:rsidRPr="003747D6" w:rsidRDefault="001A1A9F" w:rsidP="003747D6">
      <w:pPr>
        <w:pStyle w:val="Heading1"/>
        <w:jc w:val="center"/>
        <w:rPr>
          <w:color w:val="auto"/>
          <w:sz w:val="44"/>
          <w:szCs w:val="44"/>
        </w:rPr>
      </w:pPr>
      <w:r w:rsidRPr="003747D6">
        <w:rPr>
          <w:color w:val="auto"/>
          <w:sz w:val="44"/>
          <w:szCs w:val="44"/>
        </w:rPr>
        <w:t xml:space="preserve">Undervisningsmateriale </w:t>
      </w:r>
      <w:r w:rsidR="00D347E4" w:rsidRPr="003747D6">
        <w:rPr>
          <w:color w:val="auto"/>
          <w:sz w:val="44"/>
          <w:szCs w:val="44"/>
        </w:rPr>
        <w:t xml:space="preserve">om </w:t>
      </w:r>
      <w:r w:rsidR="00870A90" w:rsidRPr="003747D6">
        <w:rPr>
          <w:color w:val="auto"/>
          <w:sz w:val="44"/>
          <w:szCs w:val="44"/>
        </w:rPr>
        <w:t>udvikling af lægemidler</w:t>
      </w:r>
    </w:p>
    <w:p w14:paraId="44DEAF07" w14:textId="6652247C" w:rsidR="001A1A9F" w:rsidRPr="003747D6" w:rsidRDefault="001A1A9F" w:rsidP="003747D6">
      <w:pPr>
        <w:pStyle w:val="Heading1"/>
        <w:jc w:val="center"/>
        <w:rPr>
          <w:color w:val="auto"/>
          <w:sz w:val="28"/>
          <w:szCs w:val="28"/>
        </w:rPr>
      </w:pPr>
      <w:r w:rsidRPr="003747D6">
        <w:rPr>
          <w:color w:val="auto"/>
          <w:sz w:val="28"/>
          <w:szCs w:val="28"/>
        </w:rPr>
        <w:t xml:space="preserve">Artikel: </w:t>
      </w:r>
      <w:hyperlink r:id="rId6" w:history="1">
        <w:r w:rsidR="00870A90" w:rsidRPr="003747D6">
          <w:rPr>
            <w:rStyle w:val="Hyperlink"/>
            <w:sz w:val="28"/>
            <w:szCs w:val="28"/>
          </w:rPr>
          <w:t>Kan forståelsen af et enzym løfte humøret</w:t>
        </w:r>
      </w:hyperlink>
      <w:r w:rsidR="00870A90" w:rsidRPr="003747D6">
        <w:rPr>
          <w:color w:val="auto"/>
          <w:sz w:val="28"/>
          <w:szCs w:val="28"/>
        </w:rPr>
        <w:t>?</w:t>
      </w:r>
      <w:r w:rsidRPr="003747D6">
        <w:rPr>
          <w:color w:val="auto"/>
          <w:sz w:val="28"/>
          <w:szCs w:val="28"/>
        </w:rPr>
        <w:t xml:space="preserve">, </w:t>
      </w:r>
      <w:r w:rsidR="00870A90" w:rsidRPr="003747D6">
        <w:rPr>
          <w:color w:val="auto"/>
          <w:sz w:val="28"/>
          <w:szCs w:val="28"/>
        </w:rPr>
        <w:t>6</w:t>
      </w:r>
      <w:r w:rsidRPr="003747D6">
        <w:rPr>
          <w:color w:val="auto"/>
          <w:sz w:val="28"/>
          <w:szCs w:val="28"/>
        </w:rPr>
        <w:t>/201</w:t>
      </w:r>
      <w:r w:rsidR="00870A90" w:rsidRPr="003747D6">
        <w:rPr>
          <w:color w:val="auto"/>
          <w:sz w:val="28"/>
          <w:szCs w:val="28"/>
        </w:rPr>
        <w:t>7</w:t>
      </w:r>
      <w:r w:rsidRPr="003747D6">
        <w:rPr>
          <w:color w:val="auto"/>
          <w:sz w:val="28"/>
          <w:szCs w:val="28"/>
        </w:rPr>
        <w:t xml:space="preserve">, s. </w:t>
      </w:r>
      <w:r w:rsidR="00870A90" w:rsidRPr="003747D6">
        <w:rPr>
          <w:color w:val="auto"/>
          <w:sz w:val="28"/>
          <w:szCs w:val="28"/>
        </w:rPr>
        <w:t>32-36</w:t>
      </w:r>
      <w:r w:rsidRPr="003747D6">
        <w:rPr>
          <w:color w:val="auto"/>
          <w:sz w:val="28"/>
          <w:szCs w:val="28"/>
        </w:rPr>
        <w:t>.</w:t>
      </w:r>
    </w:p>
    <w:p w14:paraId="2DED6813" w14:textId="057D7860" w:rsidR="001A1A9F" w:rsidRPr="003747D6" w:rsidRDefault="005A4B69" w:rsidP="003747D6">
      <w:pPr>
        <w:pStyle w:val="Heading1"/>
        <w:jc w:val="center"/>
        <w:rPr>
          <w:b/>
          <w:color w:val="auto"/>
          <w:sz w:val="28"/>
          <w:szCs w:val="28"/>
        </w:rPr>
      </w:pPr>
      <w:r w:rsidRPr="003747D6">
        <w:rPr>
          <w:b/>
          <w:color w:val="auto"/>
          <w:sz w:val="28"/>
          <w:szCs w:val="28"/>
        </w:rPr>
        <w:t xml:space="preserve">Fag: </w:t>
      </w:r>
      <w:r w:rsidR="001E3599" w:rsidRPr="003747D6">
        <w:rPr>
          <w:b/>
          <w:color w:val="auto"/>
          <w:sz w:val="28"/>
          <w:szCs w:val="28"/>
        </w:rPr>
        <w:t>B</w:t>
      </w:r>
      <w:r w:rsidR="00D347E4" w:rsidRPr="003747D6">
        <w:rPr>
          <w:b/>
          <w:color w:val="auto"/>
          <w:sz w:val="28"/>
          <w:szCs w:val="28"/>
        </w:rPr>
        <w:t>ioteknologi A</w:t>
      </w:r>
      <w:r w:rsidR="00BA3795" w:rsidRPr="003747D6">
        <w:rPr>
          <w:b/>
          <w:color w:val="auto"/>
          <w:sz w:val="28"/>
          <w:szCs w:val="28"/>
        </w:rPr>
        <w:t>.</w:t>
      </w:r>
    </w:p>
    <w:p w14:paraId="07BE7427" w14:textId="414C09A0" w:rsidR="00591F46" w:rsidRPr="003747D6" w:rsidRDefault="003747D6" w:rsidP="003747D6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3747D6">
        <w:rPr>
          <w:color w:val="auto"/>
          <w:sz w:val="24"/>
          <w:szCs w:val="24"/>
        </w:rPr>
        <w:t xml:space="preserve">Lone Als Egebo, </w:t>
      </w:r>
      <w:r w:rsidR="008D4D1D" w:rsidRPr="003747D6">
        <w:rPr>
          <w:color w:val="auto"/>
          <w:sz w:val="24"/>
          <w:szCs w:val="24"/>
        </w:rPr>
        <w:t>Ege-bøger</w:t>
      </w:r>
      <w:r w:rsidR="001A1A9F" w:rsidRPr="003747D6">
        <w:rPr>
          <w:color w:val="auto"/>
          <w:sz w:val="24"/>
          <w:szCs w:val="24"/>
        </w:rPr>
        <w:t xml:space="preserve">, </w:t>
      </w:r>
      <w:r w:rsidR="008D4D1D" w:rsidRPr="003747D6">
        <w:rPr>
          <w:color w:val="auto"/>
          <w:sz w:val="24"/>
          <w:szCs w:val="24"/>
        </w:rPr>
        <w:t xml:space="preserve">december </w:t>
      </w:r>
      <w:r w:rsidR="001A1A9F" w:rsidRPr="003747D6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>, for Aktuel Naturvidenskab</w:t>
      </w:r>
      <w:r w:rsidR="009B46CF" w:rsidRPr="003747D6">
        <w:rPr>
          <w:color w:val="auto"/>
          <w:sz w:val="24"/>
          <w:szCs w:val="24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48BD6F50" w14:textId="53AE7E43" w:rsidR="00E03350" w:rsidRDefault="00D336E4" w:rsidP="008F5CDE">
      <w:r>
        <w:t xml:space="preserve">Artiklen kræver </w:t>
      </w:r>
      <w:r w:rsidR="001E3599">
        <w:t xml:space="preserve">kendskab til </w:t>
      </w:r>
      <w:r w:rsidR="00870A90">
        <w:t xml:space="preserve">enzymers struktur og funktion samt til nervesystemets opbygning og funktion. Desuden kræver det for </w:t>
      </w:r>
      <w:bookmarkStart w:id="0" w:name="_GoBack"/>
      <w:bookmarkEnd w:id="0"/>
      <w:r w:rsidR="00AB3095">
        <w:t xml:space="preserve">at kunne </w:t>
      </w:r>
      <w:r w:rsidR="00870A90">
        <w:t>besv</w:t>
      </w:r>
      <w:r w:rsidR="00AB3095">
        <w:t>are</w:t>
      </w:r>
      <w:r w:rsidR="00870A90">
        <w:t xml:space="preserve"> nogle af spørgsmålene, at man kender til redoxreaktioner. </w:t>
      </w:r>
    </w:p>
    <w:p w14:paraId="7F269F45" w14:textId="46ABA1B1" w:rsidR="00DC380C" w:rsidRDefault="00CD3DB9" w:rsidP="008F5CDE">
      <w:r>
        <w:t xml:space="preserve">Artiklen kan f.eks. </w:t>
      </w:r>
      <w:r w:rsidR="00870A90">
        <w:t>indgå i et forløb om udvikling af lægemidler, hvor artiklen ’</w:t>
      </w:r>
      <w:hyperlink r:id="rId7" w:history="1">
        <w:r w:rsidR="00870A90" w:rsidRPr="00CC4B63">
          <w:rPr>
            <w:rStyle w:val="Hyperlink"/>
          </w:rPr>
          <w:t>Giftige dyr – ven eller fjende?</w:t>
        </w:r>
      </w:hyperlink>
      <w:r w:rsidR="00870A90">
        <w:t>’ fra Aktuel Naturvidenskab 2</w:t>
      </w:r>
      <w:r w:rsidR="00870A90" w:rsidRPr="001A1A9F">
        <w:t>/201</w:t>
      </w:r>
      <w:r w:rsidR="00870A90">
        <w:t>4 også kan indgå</w:t>
      </w:r>
      <w:r w:rsidR="003A60A4">
        <w:t>.</w:t>
      </w:r>
    </w:p>
    <w:p w14:paraId="0D1FBE07" w14:textId="1726FC19" w:rsidR="00826634" w:rsidRDefault="00826634" w:rsidP="00826634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6A314490" w14:textId="738C97B6" w:rsidR="00995428" w:rsidRDefault="006915E4" w:rsidP="0007553E">
      <w:pPr>
        <w:pStyle w:val="ListParagraph"/>
        <w:numPr>
          <w:ilvl w:val="0"/>
          <w:numId w:val="12"/>
        </w:numPr>
      </w:pPr>
      <w:r>
        <w:t>Hvilket signalstof anses for at have stor betydning for humør, aggression og hukommelse?</w:t>
      </w:r>
    </w:p>
    <w:p w14:paraId="73A52630" w14:textId="7677B476" w:rsidR="006915E4" w:rsidRDefault="006915E4" w:rsidP="0007553E">
      <w:pPr>
        <w:pStyle w:val="ListParagraph"/>
        <w:numPr>
          <w:ilvl w:val="0"/>
          <w:numId w:val="12"/>
        </w:numPr>
      </w:pPr>
      <w:r>
        <w:t>Hvilken betydning kan mangel på serotonin i hjernen have?</w:t>
      </w:r>
    </w:p>
    <w:p w14:paraId="2D01CD59" w14:textId="3B186F6C" w:rsidR="00950B9A" w:rsidRDefault="006915E4" w:rsidP="0007553E">
      <w:pPr>
        <w:pStyle w:val="ListParagraph"/>
        <w:numPr>
          <w:ilvl w:val="0"/>
          <w:numId w:val="12"/>
        </w:numPr>
      </w:pPr>
      <w:r>
        <w:t xml:space="preserve">Hvad kaldes den type medicin, </w:t>
      </w:r>
      <w:r w:rsidR="00AB3095">
        <w:t>der findes</w:t>
      </w:r>
      <w:r>
        <w:t xml:space="preserve"> mod mangel på serotonin?</w:t>
      </w:r>
    </w:p>
    <w:p w14:paraId="1FC31A77" w14:textId="77777777" w:rsidR="00631F42" w:rsidRDefault="006915E4" w:rsidP="0007553E">
      <w:pPr>
        <w:pStyle w:val="ListParagraph"/>
        <w:numPr>
          <w:ilvl w:val="0"/>
          <w:numId w:val="12"/>
        </w:numPr>
      </w:pPr>
      <w:r>
        <w:t>Hvor produceres størsted</w:t>
      </w:r>
      <w:r w:rsidR="00631F42">
        <w:t>elen af kroppens sero</w:t>
      </w:r>
      <w:r>
        <w:t>tonin</w:t>
      </w:r>
      <w:r w:rsidR="00631F42">
        <w:t xml:space="preserve">? </w:t>
      </w:r>
    </w:p>
    <w:p w14:paraId="3F703DB4" w14:textId="1CB325F0" w:rsidR="006915E4" w:rsidRDefault="006915E4" w:rsidP="0007553E">
      <w:pPr>
        <w:pStyle w:val="ListParagraph"/>
        <w:numPr>
          <w:ilvl w:val="0"/>
          <w:numId w:val="12"/>
        </w:numPr>
      </w:pPr>
      <w:r>
        <w:t xml:space="preserve">Forklar hvad problemet er med de eksisterende typer af medicin mod serotoninmangel. </w:t>
      </w:r>
    </w:p>
    <w:p w14:paraId="1FBCA623" w14:textId="2F5EC277" w:rsidR="00631F42" w:rsidRDefault="00631F42" w:rsidP="0007553E">
      <w:pPr>
        <w:pStyle w:val="ListParagraph"/>
        <w:numPr>
          <w:ilvl w:val="0"/>
          <w:numId w:val="12"/>
        </w:numPr>
      </w:pPr>
      <w:r>
        <w:t>Redegør for</w:t>
      </w:r>
      <w:r w:rsidR="00151C61">
        <w:t>,</w:t>
      </w:r>
      <w:r>
        <w:t xml:space="preserve"> hvordan trypto</w:t>
      </w:r>
      <w:r w:rsidR="00AB3095">
        <w:t>ph</w:t>
      </w:r>
      <w:r>
        <w:t xml:space="preserve">an omdannes til serotonin. Argumenter herunder for at enzymet </w:t>
      </w:r>
      <w:r w:rsidR="00B87F9E">
        <w:rPr>
          <w:i/>
        </w:rPr>
        <w:t>T</w:t>
      </w:r>
      <w:r w:rsidRPr="00B87F9E">
        <w:rPr>
          <w:i/>
        </w:rPr>
        <w:t>ryptophan hydroxylase</w:t>
      </w:r>
      <w:r>
        <w:t xml:space="preserve"> er en </w:t>
      </w:r>
      <w:proofErr w:type="spellStart"/>
      <w:r>
        <w:t>oxidored</w:t>
      </w:r>
      <w:r w:rsidR="002D4189">
        <w:t>u</w:t>
      </w:r>
      <w:r>
        <w:t>ctase</w:t>
      </w:r>
      <w:proofErr w:type="spellEnd"/>
      <w:r w:rsidR="00B87F9E">
        <w:t>,</w:t>
      </w:r>
      <w:r>
        <w:t xml:space="preserve"> og</w:t>
      </w:r>
      <w:r w:rsidR="00151C61">
        <w:t xml:space="preserve"> enzymet </w:t>
      </w:r>
      <w:proofErr w:type="spellStart"/>
      <w:r w:rsidR="00B87F9E" w:rsidRPr="00B87F9E">
        <w:rPr>
          <w:i/>
        </w:rPr>
        <w:t>D</w:t>
      </w:r>
      <w:r w:rsidRPr="00B87F9E">
        <w:rPr>
          <w:i/>
        </w:rPr>
        <w:t>ecarboxylase</w:t>
      </w:r>
      <w:proofErr w:type="spellEnd"/>
      <w:r>
        <w:t xml:space="preserve"> er en </w:t>
      </w:r>
      <w:proofErr w:type="spellStart"/>
      <w:r>
        <w:t>lyase</w:t>
      </w:r>
      <w:proofErr w:type="spellEnd"/>
      <w:r>
        <w:t>. Inddrag nedenstående figur, der også er vist på s. 33 i artiklen:</w:t>
      </w:r>
    </w:p>
    <w:p w14:paraId="1F0E695E" w14:textId="1F22E9AB" w:rsidR="00631F42" w:rsidRDefault="00151C61" w:rsidP="00631F42">
      <w:pPr>
        <w:pStyle w:val="ListParagraph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FD38A35" wp14:editId="2957B8FD">
            <wp:simplePos x="0" y="0"/>
            <wp:positionH relativeFrom="column">
              <wp:posOffset>473710</wp:posOffset>
            </wp:positionH>
            <wp:positionV relativeFrom="paragraph">
              <wp:posOffset>63500</wp:posOffset>
            </wp:positionV>
            <wp:extent cx="530225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97" y="21418"/>
                <wp:lineTo x="2149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4607" r="7336" b="4710"/>
                    <a:stretch/>
                  </pic:blipFill>
                  <pic:spPr bwMode="auto">
                    <a:xfrm>
                      <a:off x="0" y="0"/>
                      <a:ext cx="5302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01AA0" w14:textId="77777777" w:rsidR="00151C61" w:rsidRDefault="00151C61" w:rsidP="00151C61">
      <w:pPr>
        <w:pStyle w:val="ListParagraph"/>
      </w:pPr>
    </w:p>
    <w:p w14:paraId="52BE7890" w14:textId="7024191B" w:rsidR="00151C61" w:rsidRDefault="00151C61" w:rsidP="00151C61">
      <w:pPr>
        <w:pStyle w:val="ListParagraph"/>
      </w:pPr>
    </w:p>
    <w:p w14:paraId="33E4171F" w14:textId="5057D2E8" w:rsidR="00151C61" w:rsidRDefault="00151C61" w:rsidP="00151C61">
      <w:pPr>
        <w:pStyle w:val="ListParagraph"/>
      </w:pPr>
    </w:p>
    <w:p w14:paraId="5442F588" w14:textId="27D247C9" w:rsidR="00151C61" w:rsidRDefault="00151C61" w:rsidP="00151C61">
      <w:pPr>
        <w:pStyle w:val="ListParagraph"/>
      </w:pPr>
    </w:p>
    <w:p w14:paraId="4918BAA4" w14:textId="54BD1080" w:rsidR="00151C61" w:rsidRDefault="00151C61" w:rsidP="00151C61">
      <w:pPr>
        <w:pStyle w:val="ListParagraph"/>
      </w:pPr>
    </w:p>
    <w:p w14:paraId="742EE00E" w14:textId="455665F5" w:rsidR="00151C61" w:rsidRDefault="00151C61" w:rsidP="00151C61">
      <w:pPr>
        <w:pStyle w:val="ListParagraph"/>
      </w:pPr>
    </w:p>
    <w:p w14:paraId="1E923EFF" w14:textId="6B87920D" w:rsidR="00151C61" w:rsidRDefault="00151C61" w:rsidP="00151C61">
      <w:pPr>
        <w:pStyle w:val="ListParagraph"/>
      </w:pPr>
    </w:p>
    <w:p w14:paraId="4AFAFF9F" w14:textId="77777777" w:rsidR="00151C61" w:rsidRDefault="00151C61" w:rsidP="00151C61">
      <w:pPr>
        <w:pStyle w:val="ListParagraph"/>
      </w:pPr>
    </w:p>
    <w:p w14:paraId="4C7C96ED" w14:textId="661ACC87" w:rsidR="00631F42" w:rsidRDefault="00151C61" w:rsidP="00151C61">
      <w:pPr>
        <w:pStyle w:val="ListParagraph"/>
        <w:numPr>
          <w:ilvl w:val="0"/>
          <w:numId w:val="12"/>
        </w:numPr>
      </w:pPr>
      <w:r>
        <w:t>Forklar hvad der sker i de tilhørende sidereaktioner, som er vist nedenfor forstørrelsesglasset i ovenstående figur.</w:t>
      </w:r>
    </w:p>
    <w:p w14:paraId="1DE752CB" w14:textId="4793AD87" w:rsidR="00151C61" w:rsidRDefault="00151C61" w:rsidP="00151C61">
      <w:pPr>
        <w:pStyle w:val="ListParagraph"/>
        <w:numPr>
          <w:ilvl w:val="0"/>
          <w:numId w:val="12"/>
        </w:numPr>
      </w:pPr>
      <w:r>
        <w:lastRenderedPageBreak/>
        <w:t xml:space="preserve">Enzymet </w:t>
      </w:r>
      <w:r>
        <w:rPr>
          <w:i/>
        </w:rPr>
        <w:t>T</w:t>
      </w:r>
      <w:r w:rsidRPr="00B87F9E">
        <w:rPr>
          <w:i/>
        </w:rPr>
        <w:t>ryptophan hydroxylase</w:t>
      </w:r>
      <w:r>
        <w:t xml:space="preserve"> findes i to varianter TPH1 og TPH2. Forklar hvorfor forskerne er særligt interesseret i at undersøge TPH2, og hvilken hypotese de har for</w:t>
      </w:r>
      <w:r w:rsidR="00184345">
        <w:t>,</w:t>
      </w:r>
      <w:r>
        <w:t xml:space="preserve"> hvordan de to varianter adskiller sig fra hinanden.</w:t>
      </w:r>
    </w:p>
    <w:p w14:paraId="12BB72D1" w14:textId="65FE706F" w:rsidR="00151C61" w:rsidRDefault="00151C61" w:rsidP="00151C61">
      <w:pPr>
        <w:pStyle w:val="ListParagraph"/>
        <w:numPr>
          <w:ilvl w:val="0"/>
          <w:numId w:val="12"/>
        </w:numPr>
      </w:pPr>
      <w:r>
        <w:t xml:space="preserve">Forklar hvad der menes med et </w:t>
      </w:r>
      <w:proofErr w:type="spellStart"/>
      <w:r>
        <w:t>allosterisk</w:t>
      </w:r>
      <w:proofErr w:type="spellEnd"/>
      <w:r>
        <w:t xml:space="preserve"> bindingssted på et enzym. Se evt. </w:t>
      </w:r>
      <w:hyperlink r:id="rId9" w:history="1">
        <w:r w:rsidRPr="00464F22">
          <w:rPr>
            <w:rStyle w:val="Hyperlink"/>
          </w:rPr>
          <w:t>http://www.biosite.dk/leksikon/allosterisk.htm</w:t>
        </w:r>
      </w:hyperlink>
      <w:r>
        <w:t xml:space="preserve"> eller </w:t>
      </w:r>
      <w:hyperlink r:id="rId10" w:history="1">
        <w:r w:rsidR="00184345" w:rsidRPr="00464F22">
          <w:rPr>
            <w:rStyle w:val="Hyperlink"/>
          </w:rPr>
          <w:t>http://denstoredanske.dk/Natur_og_milj%C3%B8/Biokemi_og_molekyl%C3%A6rbiologi/Biokemi/allosterisk_effekt</w:t>
        </w:r>
      </w:hyperlink>
    </w:p>
    <w:p w14:paraId="516346DD" w14:textId="02071329" w:rsidR="00184345" w:rsidRDefault="00AB6FE8" w:rsidP="00151C61">
      <w:pPr>
        <w:pStyle w:val="ListParagraph"/>
        <w:numPr>
          <w:ilvl w:val="0"/>
          <w:numId w:val="12"/>
        </w:num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CBB379E" wp14:editId="3CAA8390">
            <wp:simplePos x="0" y="0"/>
            <wp:positionH relativeFrom="margin">
              <wp:posOffset>1562100</wp:posOffset>
            </wp:positionH>
            <wp:positionV relativeFrom="paragraph">
              <wp:posOffset>373665</wp:posOffset>
            </wp:positionV>
            <wp:extent cx="274320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50" y="21437"/>
                <wp:lineTo x="2145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1"/>
                    <a:stretch/>
                  </pic:blipFill>
                  <pic:spPr bwMode="auto">
                    <a:xfrm>
                      <a:off x="0" y="0"/>
                      <a:ext cx="2743200" cy="201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45">
        <w:t xml:space="preserve">Forklar hvad man i artiklen s. 35, også vist på nedenstående figur, ønsker at illustrere ved at vise strukturen for enzymet </w:t>
      </w:r>
      <w:proofErr w:type="spellStart"/>
      <w:r w:rsidR="00184345">
        <w:t>phenylalanin</w:t>
      </w:r>
      <w:proofErr w:type="spellEnd"/>
      <w:r w:rsidR="00184345">
        <w:t xml:space="preserve"> hydroxylase:</w:t>
      </w:r>
    </w:p>
    <w:p w14:paraId="3E22BE4D" w14:textId="0737C82D" w:rsidR="00184345" w:rsidRDefault="00184345" w:rsidP="00184345"/>
    <w:p w14:paraId="1DF1A065" w14:textId="11CA1A9B" w:rsidR="00184345" w:rsidRDefault="00184345" w:rsidP="00184345"/>
    <w:p w14:paraId="5F7F369D" w14:textId="6E818E34" w:rsidR="00184345" w:rsidRDefault="00184345" w:rsidP="00184345"/>
    <w:p w14:paraId="107E055B" w14:textId="2F89B1D1" w:rsidR="00184345" w:rsidRDefault="00184345" w:rsidP="00184345"/>
    <w:p w14:paraId="160DADF1" w14:textId="378C603D" w:rsidR="00184345" w:rsidRDefault="00184345" w:rsidP="00184345"/>
    <w:p w14:paraId="187057E1" w14:textId="1BDFFD69" w:rsidR="00184345" w:rsidRDefault="00184345" w:rsidP="00184345"/>
    <w:p w14:paraId="6B459AFE" w14:textId="16E0FFC3" w:rsidR="00184345" w:rsidRDefault="00184345" w:rsidP="00184345"/>
    <w:p w14:paraId="7CCA185A" w14:textId="51024D74" w:rsidR="00151C61" w:rsidRDefault="00184345" w:rsidP="00151C61">
      <w:pPr>
        <w:pStyle w:val="ListParagraph"/>
        <w:numPr>
          <w:ilvl w:val="0"/>
          <w:numId w:val="12"/>
        </w:numPr>
      </w:pPr>
      <w:r>
        <w:t>Forklar ved hjælp af nedenstående figur, der også er vist s. 33 i artiklen, hvordan serotonin normalt udøver sin virkning og reguleres i synapser i hjernen:</w:t>
      </w:r>
    </w:p>
    <w:p w14:paraId="3F6C5B0D" w14:textId="606242FD" w:rsidR="00AB6FE8" w:rsidRDefault="00AB6FE8" w:rsidP="00AB6FE8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9C93691" wp14:editId="34B0DAAC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3767455" cy="4055745"/>
            <wp:effectExtent l="0" t="0" r="4445" b="1905"/>
            <wp:wrapTight wrapText="bothSides">
              <wp:wrapPolygon edited="0">
                <wp:start x="0" y="0"/>
                <wp:lineTo x="0" y="21509"/>
                <wp:lineTo x="21516" y="21509"/>
                <wp:lineTo x="21516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" r="5455" b="1643"/>
                    <a:stretch/>
                  </pic:blipFill>
                  <pic:spPr bwMode="auto">
                    <a:xfrm>
                      <a:off x="0" y="0"/>
                      <a:ext cx="3767455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82036" w14:textId="3CECB24E" w:rsidR="00AB6FE8" w:rsidRDefault="00AB6FE8" w:rsidP="00AB6FE8"/>
    <w:p w14:paraId="3739F591" w14:textId="40261F4D" w:rsidR="00AB6FE8" w:rsidRDefault="00AB6FE8" w:rsidP="00AB6FE8"/>
    <w:p w14:paraId="069E0213" w14:textId="1E45A727" w:rsidR="00AB6FE8" w:rsidRDefault="00AB6FE8" w:rsidP="00AB6FE8"/>
    <w:p w14:paraId="14A5B956" w14:textId="34C3E3FF" w:rsidR="00AB6FE8" w:rsidRDefault="00AB6FE8" w:rsidP="00AB6FE8"/>
    <w:p w14:paraId="5A0E799D" w14:textId="785C5CEA" w:rsidR="00AB6FE8" w:rsidRDefault="00AB6FE8" w:rsidP="00AB6FE8"/>
    <w:p w14:paraId="0A6577E5" w14:textId="71B53B78" w:rsidR="00AB6FE8" w:rsidRDefault="00AB6FE8" w:rsidP="00AB6FE8"/>
    <w:p w14:paraId="50B75C09" w14:textId="25529F69" w:rsidR="00AB6FE8" w:rsidRDefault="00AB6FE8" w:rsidP="00AB6FE8"/>
    <w:p w14:paraId="6DBA4653" w14:textId="1E28CD6C" w:rsidR="00AB6FE8" w:rsidRDefault="00AB6FE8" w:rsidP="00AB6FE8"/>
    <w:p w14:paraId="1E5D7809" w14:textId="02D2B5E8" w:rsidR="00AB6FE8" w:rsidRDefault="00AB6FE8" w:rsidP="00AB6FE8"/>
    <w:p w14:paraId="68994771" w14:textId="5B56A2CD" w:rsidR="00AB6FE8" w:rsidRDefault="00AB6FE8" w:rsidP="00AB6FE8"/>
    <w:p w14:paraId="25B080C5" w14:textId="7F48C76D" w:rsidR="00AB6FE8" w:rsidRDefault="00AB6FE8" w:rsidP="00AB6FE8"/>
    <w:p w14:paraId="261793D7" w14:textId="718F60AA" w:rsidR="00AB6FE8" w:rsidRDefault="00AB6FE8" w:rsidP="00AB6FE8"/>
    <w:p w14:paraId="247C577D" w14:textId="51352875" w:rsidR="00AB6FE8" w:rsidRDefault="00AB6FE8" w:rsidP="00AB6FE8"/>
    <w:p w14:paraId="7F5DE65E" w14:textId="77777777" w:rsidR="00AB6FE8" w:rsidRDefault="00AB6FE8" w:rsidP="00AB6FE8"/>
    <w:p w14:paraId="2BC24DA5" w14:textId="77C1019D" w:rsidR="00AB6FE8" w:rsidRDefault="00AB6FE8" w:rsidP="00151C61">
      <w:pPr>
        <w:pStyle w:val="ListParagraph"/>
        <w:numPr>
          <w:ilvl w:val="0"/>
          <w:numId w:val="12"/>
        </w:numPr>
      </w:pPr>
      <w:r>
        <w:lastRenderedPageBreak/>
        <w:t xml:space="preserve">Ovenstående figur har 6 punkter. Du skal nu placere </w:t>
      </w:r>
      <w:r w:rsidR="00AB3095">
        <w:t>yderligere tre</w:t>
      </w:r>
      <w:r>
        <w:t xml:space="preserve"> punkter på figuren ved hjælp af informationer fra artiklen:</w:t>
      </w:r>
    </w:p>
    <w:p w14:paraId="2CC53143" w14:textId="16FAA53D" w:rsidR="00AB6FE8" w:rsidRDefault="00AB6FE8" w:rsidP="00AB6FE8">
      <w:pPr>
        <w:ind w:left="1080"/>
      </w:pPr>
      <w:r>
        <w:t>Punkt 7:</w:t>
      </w:r>
      <w:r w:rsidR="00AB3095">
        <w:t xml:space="preserve"> S</w:t>
      </w:r>
      <w:r>
        <w:t xml:space="preserve">erotonin nedbrydes ved hjælp af enzymet </w:t>
      </w:r>
      <w:proofErr w:type="spellStart"/>
      <w:r w:rsidRPr="00AB6FE8">
        <w:rPr>
          <w:i/>
        </w:rPr>
        <w:t>Monoamin</w:t>
      </w:r>
      <w:proofErr w:type="spellEnd"/>
      <w:r w:rsidRPr="00AB6FE8">
        <w:rPr>
          <w:i/>
        </w:rPr>
        <w:t xml:space="preserve"> oxidase</w:t>
      </w:r>
      <w:r>
        <w:rPr>
          <w:i/>
        </w:rPr>
        <w:t xml:space="preserve"> </w:t>
      </w:r>
      <w:r>
        <w:t>(M</w:t>
      </w:r>
      <w:r w:rsidRPr="00AB6FE8">
        <w:t>AO)</w:t>
      </w:r>
      <w:r w:rsidR="00AB3095">
        <w:t>.</w:t>
      </w:r>
    </w:p>
    <w:p w14:paraId="4DC029ED" w14:textId="647C7E00" w:rsidR="00AB6FE8" w:rsidRDefault="00AB3095" w:rsidP="00AB6FE8">
      <w:pPr>
        <w:ind w:left="1080"/>
      </w:pPr>
      <w:r>
        <w:t>Punkt 8: Bindingssted for SSRI medicin (’lykkepiller’).</w:t>
      </w:r>
    </w:p>
    <w:p w14:paraId="3AC10B75" w14:textId="183FD935" w:rsidR="00AB3095" w:rsidRPr="00AB6FE8" w:rsidRDefault="00AB3095" w:rsidP="00AB6FE8">
      <w:pPr>
        <w:ind w:left="1080"/>
      </w:pPr>
      <w:r>
        <w:t>Punkt 9: Bindingssted for ny medicin der har TPH2 som mål.</w:t>
      </w:r>
    </w:p>
    <w:p w14:paraId="0B17CE84" w14:textId="615710A4" w:rsidR="00AB6FE8" w:rsidRDefault="00AB3095" w:rsidP="00151C61">
      <w:pPr>
        <w:pStyle w:val="ListParagraph"/>
        <w:numPr>
          <w:ilvl w:val="0"/>
          <w:numId w:val="12"/>
        </w:numPr>
      </w:pPr>
      <w:r>
        <w:t>Forklar forskellen på den ’gamle’ og den ’nye’ medicins virkemåde og den betydning</w:t>
      </w:r>
      <w:r w:rsidR="002D4189">
        <w:t>,</w:t>
      </w:r>
      <w:r>
        <w:t xml:space="preserve"> det forventes at have på en patients produktion af serotonin.</w:t>
      </w:r>
    </w:p>
    <w:p w14:paraId="461B8424" w14:textId="56AC2009" w:rsidR="00631F42" w:rsidRDefault="00631F42" w:rsidP="00631F42">
      <w:pPr>
        <w:pStyle w:val="ListParagraph"/>
      </w:pPr>
    </w:p>
    <w:p w14:paraId="68E2B028" w14:textId="77777777" w:rsidR="003A60A4" w:rsidRPr="00625D02" w:rsidRDefault="003A60A4" w:rsidP="003A60A4">
      <w:pPr>
        <w:pStyle w:val="ListParagraph"/>
      </w:pPr>
    </w:p>
    <w:p w14:paraId="1E5959A8" w14:textId="5EB8B9B6" w:rsidR="009E1ED8" w:rsidRDefault="00A25E13" w:rsidP="009E1ED8">
      <w:pPr>
        <w:pStyle w:val="Heading2"/>
        <w:rPr>
          <w:b/>
          <w:color w:val="auto"/>
        </w:rPr>
      </w:pPr>
      <w:r>
        <w:rPr>
          <w:b/>
          <w:color w:val="auto"/>
        </w:rPr>
        <w:t>Supplerende arbejdsopgaver</w:t>
      </w:r>
      <w:r w:rsidR="00C64015">
        <w:rPr>
          <w:b/>
          <w:color w:val="auto"/>
        </w:rPr>
        <w:t>:</w:t>
      </w:r>
    </w:p>
    <w:p w14:paraId="2A851A59" w14:textId="6CF50B0C" w:rsidR="00C64015" w:rsidRDefault="00AB3095" w:rsidP="003904B7">
      <w:pPr>
        <w:pStyle w:val="ListParagraph"/>
        <w:numPr>
          <w:ilvl w:val="0"/>
          <w:numId w:val="16"/>
        </w:numPr>
      </w:pPr>
      <w:r>
        <w:t>Undersøg de eksperimentelle metoder, der er anvendt til at undersøge strukturen af enzymet TPH2. Brug evt. nedenstående links til hjælp:</w:t>
      </w:r>
    </w:p>
    <w:p w14:paraId="0FB5C2A6" w14:textId="43FE9234" w:rsidR="00AB3095" w:rsidRDefault="00AB3095" w:rsidP="00BF5DD3">
      <w:pPr>
        <w:pStyle w:val="ListParagraph"/>
        <w:numPr>
          <w:ilvl w:val="0"/>
          <w:numId w:val="15"/>
        </w:numPr>
      </w:pPr>
      <w:r>
        <w:t>Røntgenkrystallografi</w:t>
      </w:r>
      <w:r w:rsidR="00BF5DD3">
        <w:t xml:space="preserve"> </w:t>
      </w:r>
      <w:hyperlink r:id="rId13" w:history="1">
        <w:r w:rsidR="00BF5DD3" w:rsidRPr="00464F22">
          <w:rPr>
            <w:rStyle w:val="Hyperlink"/>
          </w:rPr>
          <w:t>http://denstoredanske.dk/It,_teknik_og_naturvidenskab/Kemi/Analytisk_kemi/r%C3%B8ntgenkrystallografi</w:t>
        </w:r>
      </w:hyperlink>
    </w:p>
    <w:p w14:paraId="083E6D85" w14:textId="7443A22E" w:rsidR="00BF5DD3" w:rsidRDefault="00BF5DD3" w:rsidP="00BF5DD3">
      <w:pPr>
        <w:pStyle w:val="ListParagraph"/>
        <w:numPr>
          <w:ilvl w:val="0"/>
          <w:numId w:val="15"/>
        </w:numPr>
      </w:pPr>
      <w:proofErr w:type="spellStart"/>
      <w:r>
        <w:t>Massespektrometri</w:t>
      </w:r>
      <w:proofErr w:type="spellEnd"/>
      <w:r>
        <w:t xml:space="preserve"> </w:t>
      </w:r>
      <w:hyperlink r:id="rId14" w:history="1">
        <w:r w:rsidRPr="00464F22">
          <w:rPr>
            <w:rStyle w:val="Hyperlink"/>
          </w:rPr>
          <w:t>http://denstoredanske.dk/It,_teknik_og_naturvidenskab/Kemi/Analytisk_kemi/massespektrometri</w:t>
        </w:r>
      </w:hyperlink>
    </w:p>
    <w:p w14:paraId="59407CB1" w14:textId="77777777" w:rsidR="00BF5DD3" w:rsidRDefault="00BF5DD3" w:rsidP="00BF5DD3">
      <w:pPr>
        <w:pStyle w:val="ListParagraph"/>
        <w:numPr>
          <w:ilvl w:val="0"/>
          <w:numId w:val="15"/>
        </w:numPr>
      </w:pPr>
      <w:r>
        <w:t>Video der viser HDX-MS</w:t>
      </w:r>
    </w:p>
    <w:p w14:paraId="403CC1FB" w14:textId="142F2B3B" w:rsidR="00BF5DD3" w:rsidRDefault="00983E4D" w:rsidP="00BF5DD3">
      <w:pPr>
        <w:pStyle w:val="ListParagraph"/>
      </w:pPr>
      <w:hyperlink r:id="rId15" w:history="1">
        <w:r w:rsidR="00BF5DD3" w:rsidRPr="00464F22">
          <w:rPr>
            <w:rStyle w:val="Hyperlink"/>
          </w:rPr>
          <w:t>http://www.waters.com/waters/en_DK/Hydrogen-Deuterium-Exchange-with-Mass-Spec-and-HDX-MS/nav.htm?cid=10185909&amp;locale=en_DK</w:t>
        </w:r>
      </w:hyperlink>
    </w:p>
    <w:p w14:paraId="709A30A6" w14:textId="664955AD" w:rsidR="003904B7" w:rsidRDefault="003904B7" w:rsidP="00BF5DD3">
      <w:pPr>
        <w:pStyle w:val="ListParagraph"/>
      </w:pPr>
    </w:p>
    <w:p w14:paraId="2A815FCF" w14:textId="77777777" w:rsidR="003904B7" w:rsidRDefault="003904B7" w:rsidP="003904B7">
      <w:pPr>
        <w:pStyle w:val="ListParagraph"/>
        <w:numPr>
          <w:ilvl w:val="0"/>
          <w:numId w:val="16"/>
        </w:numPr>
      </w:pPr>
      <w:r>
        <w:t xml:space="preserve">Yderligere læsning: </w:t>
      </w:r>
    </w:p>
    <w:p w14:paraId="008C3229" w14:textId="26CEB82E" w:rsidR="003904B7" w:rsidRDefault="003904B7" w:rsidP="003904B7">
      <w:pPr>
        <w:pStyle w:val="ListParagraph"/>
      </w:pPr>
      <w:r>
        <w:t xml:space="preserve">Videnskab.dk har i nedenstående link samlet op på den viden, der findes, om SSRI virker eller ikke virker mod depression: </w:t>
      </w:r>
      <w:hyperlink r:id="rId16" w:history="1">
        <w:r w:rsidRPr="00464F22">
          <w:rPr>
            <w:rStyle w:val="Hyperlink"/>
          </w:rPr>
          <w:t>https://videnskab.dk/krop-sundhed/virker-ssri-medicin-mod-depression-eller-ej</w:t>
        </w:r>
      </w:hyperlink>
      <w:r>
        <w:t xml:space="preserve">. </w:t>
      </w:r>
    </w:p>
    <w:p w14:paraId="08832DA9" w14:textId="77777777" w:rsidR="003904B7" w:rsidRDefault="003904B7" w:rsidP="003904B7">
      <w:pPr>
        <w:pStyle w:val="ListParagraph"/>
      </w:pPr>
    </w:p>
    <w:p w14:paraId="2806811A" w14:textId="4F5082DA" w:rsidR="00C64015" w:rsidRDefault="00C64015" w:rsidP="00C64015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undervisningsmateriale:</w:t>
      </w:r>
    </w:p>
    <w:p w14:paraId="1C93940B" w14:textId="2AF62F05" w:rsidR="00C64015" w:rsidRPr="00E72624" w:rsidRDefault="00870A90" w:rsidP="00C64015">
      <w:r>
        <w:t>Giftige dyr – ven eller fjende?</w:t>
      </w:r>
      <w:r w:rsidRPr="001A1A9F">
        <w:t xml:space="preserve"> </w:t>
      </w:r>
      <w:r>
        <w:t>2</w:t>
      </w:r>
      <w:r w:rsidRPr="001A1A9F">
        <w:t>/201</w:t>
      </w:r>
      <w:r>
        <w:t>4</w:t>
      </w:r>
      <w:r w:rsidRPr="001A1A9F">
        <w:t xml:space="preserve">, s. </w:t>
      </w:r>
      <w:r>
        <w:t>6-10</w:t>
      </w:r>
    </w:p>
    <w:p w14:paraId="65FD79AA" w14:textId="1725641F" w:rsidR="00C64015" w:rsidRDefault="00BF5DD3" w:rsidP="00C64015">
      <w:pPr>
        <w:pStyle w:val="Heading2"/>
        <w:rPr>
          <w:b/>
          <w:color w:val="auto"/>
        </w:rPr>
      </w:pPr>
      <w:r>
        <w:rPr>
          <w:b/>
          <w:color w:val="auto"/>
        </w:rPr>
        <w:t>Relevant video</w:t>
      </w:r>
      <w:r w:rsidR="00C64015" w:rsidRPr="00C64015">
        <w:rPr>
          <w:b/>
          <w:color w:val="auto"/>
        </w:rPr>
        <w:t>:</w:t>
      </w:r>
    </w:p>
    <w:p w14:paraId="0B8C4970" w14:textId="2E48868E" w:rsidR="002D4189" w:rsidRDefault="00BF5DD3" w:rsidP="00BF5DD3">
      <w:r>
        <w:t xml:space="preserve">Hvordan virker </w:t>
      </w:r>
      <w:proofErr w:type="spellStart"/>
      <w:r>
        <w:t>SS</w:t>
      </w:r>
      <w:r w:rsidR="002D4189">
        <w:t>Ri</w:t>
      </w:r>
      <w:proofErr w:type="spellEnd"/>
      <w:r w:rsidR="002D4189">
        <w:t xml:space="preserve">: </w:t>
      </w:r>
      <w:hyperlink r:id="rId17" w:history="1">
        <w:r w:rsidR="002D4189" w:rsidRPr="00464F22">
          <w:rPr>
            <w:rStyle w:val="Hyperlink"/>
          </w:rPr>
          <w:t>https://www.youtube.com/watch?v=G4r3qCkLUDQ</w:t>
        </w:r>
      </w:hyperlink>
    </w:p>
    <w:p w14:paraId="5E12CF11" w14:textId="77777777" w:rsidR="002D4189" w:rsidRPr="00BF5DD3" w:rsidRDefault="002D4189" w:rsidP="00BF5DD3"/>
    <w:sectPr w:rsidR="002D4189" w:rsidRPr="00BF5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438"/>
    <w:multiLevelType w:val="hybridMultilevel"/>
    <w:tmpl w:val="425E80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8508E"/>
    <w:multiLevelType w:val="hybridMultilevel"/>
    <w:tmpl w:val="55F27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4E6"/>
    <w:multiLevelType w:val="hybridMultilevel"/>
    <w:tmpl w:val="339AE6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4FAE"/>
    <w:rsid w:val="00006428"/>
    <w:rsid w:val="00032F6D"/>
    <w:rsid w:val="0007553E"/>
    <w:rsid w:val="0009230A"/>
    <w:rsid w:val="000957E7"/>
    <w:rsid w:val="0009697F"/>
    <w:rsid w:val="000D25FF"/>
    <w:rsid w:val="000D6D58"/>
    <w:rsid w:val="000E6F17"/>
    <w:rsid w:val="000E6F9C"/>
    <w:rsid w:val="000E7810"/>
    <w:rsid w:val="00103A65"/>
    <w:rsid w:val="00103E60"/>
    <w:rsid w:val="001041F2"/>
    <w:rsid w:val="00111C2A"/>
    <w:rsid w:val="001226F1"/>
    <w:rsid w:val="0013105F"/>
    <w:rsid w:val="0013726E"/>
    <w:rsid w:val="00141734"/>
    <w:rsid w:val="00145E03"/>
    <w:rsid w:val="00151C61"/>
    <w:rsid w:val="0017145E"/>
    <w:rsid w:val="00184345"/>
    <w:rsid w:val="001910EA"/>
    <w:rsid w:val="001A1A9F"/>
    <w:rsid w:val="001A309B"/>
    <w:rsid w:val="001D726A"/>
    <w:rsid w:val="001E3599"/>
    <w:rsid w:val="001E37CB"/>
    <w:rsid w:val="001E445F"/>
    <w:rsid w:val="001E5C19"/>
    <w:rsid w:val="001F3DD7"/>
    <w:rsid w:val="001F478C"/>
    <w:rsid w:val="00200FA5"/>
    <w:rsid w:val="00202B63"/>
    <w:rsid w:val="00217019"/>
    <w:rsid w:val="00250F11"/>
    <w:rsid w:val="00270634"/>
    <w:rsid w:val="00271460"/>
    <w:rsid w:val="0027416C"/>
    <w:rsid w:val="0027628D"/>
    <w:rsid w:val="002A2296"/>
    <w:rsid w:val="002D4189"/>
    <w:rsid w:val="002E1517"/>
    <w:rsid w:val="002E48E1"/>
    <w:rsid w:val="002E6805"/>
    <w:rsid w:val="00304A62"/>
    <w:rsid w:val="00323F98"/>
    <w:rsid w:val="00327133"/>
    <w:rsid w:val="003343A3"/>
    <w:rsid w:val="00346A16"/>
    <w:rsid w:val="003504D4"/>
    <w:rsid w:val="003747D6"/>
    <w:rsid w:val="003904B7"/>
    <w:rsid w:val="003A4534"/>
    <w:rsid w:val="003A60A4"/>
    <w:rsid w:val="003C341F"/>
    <w:rsid w:val="003D50FF"/>
    <w:rsid w:val="003D522A"/>
    <w:rsid w:val="003D5E50"/>
    <w:rsid w:val="004B55D7"/>
    <w:rsid w:val="004B56A2"/>
    <w:rsid w:val="004D34F1"/>
    <w:rsid w:val="004E205B"/>
    <w:rsid w:val="00520C6F"/>
    <w:rsid w:val="005302FB"/>
    <w:rsid w:val="00591F46"/>
    <w:rsid w:val="005A4B69"/>
    <w:rsid w:val="005B47A6"/>
    <w:rsid w:val="005B6D9A"/>
    <w:rsid w:val="005C00D7"/>
    <w:rsid w:val="005C3544"/>
    <w:rsid w:val="005C4F40"/>
    <w:rsid w:val="005E7AC3"/>
    <w:rsid w:val="005F1A88"/>
    <w:rsid w:val="005F78E0"/>
    <w:rsid w:val="00625D02"/>
    <w:rsid w:val="006314B5"/>
    <w:rsid w:val="00631F42"/>
    <w:rsid w:val="00637604"/>
    <w:rsid w:val="006429C0"/>
    <w:rsid w:val="006835E6"/>
    <w:rsid w:val="006915E4"/>
    <w:rsid w:val="006E2424"/>
    <w:rsid w:val="006F2242"/>
    <w:rsid w:val="006F2A58"/>
    <w:rsid w:val="006F6ADC"/>
    <w:rsid w:val="00720615"/>
    <w:rsid w:val="007329A7"/>
    <w:rsid w:val="00740D51"/>
    <w:rsid w:val="007746FA"/>
    <w:rsid w:val="007A0DF0"/>
    <w:rsid w:val="007B6512"/>
    <w:rsid w:val="007E6DB8"/>
    <w:rsid w:val="007F11FD"/>
    <w:rsid w:val="00805677"/>
    <w:rsid w:val="008064B5"/>
    <w:rsid w:val="008102CA"/>
    <w:rsid w:val="008141A0"/>
    <w:rsid w:val="00826634"/>
    <w:rsid w:val="008550C0"/>
    <w:rsid w:val="00870A90"/>
    <w:rsid w:val="00874577"/>
    <w:rsid w:val="008A5D4F"/>
    <w:rsid w:val="008B6282"/>
    <w:rsid w:val="008D4D1D"/>
    <w:rsid w:val="008D576B"/>
    <w:rsid w:val="008F49F6"/>
    <w:rsid w:val="008F5CDE"/>
    <w:rsid w:val="00937F9D"/>
    <w:rsid w:val="00950B9A"/>
    <w:rsid w:val="00953F41"/>
    <w:rsid w:val="009552FA"/>
    <w:rsid w:val="00961AE2"/>
    <w:rsid w:val="00975C7B"/>
    <w:rsid w:val="00982566"/>
    <w:rsid w:val="00983E4D"/>
    <w:rsid w:val="00995428"/>
    <w:rsid w:val="009B46CF"/>
    <w:rsid w:val="009C366F"/>
    <w:rsid w:val="009C6C94"/>
    <w:rsid w:val="009E1ED8"/>
    <w:rsid w:val="00A2011F"/>
    <w:rsid w:val="00A25E13"/>
    <w:rsid w:val="00A3289A"/>
    <w:rsid w:val="00A8648E"/>
    <w:rsid w:val="00A92A4F"/>
    <w:rsid w:val="00A952F6"/>
    <w:rsid w:val="00AB3095"/>
    <w:rsid w:val="00AB3A11"/>
    <w:rsid w:val="00AB6FE8"/>
    <w:rsid w:val="00AF32CE"/>
    <w:rsid w:val="00B24FC4"/>
    <w:rsid w:val="00B264FD"/>
    <w:rsid w:val="00B45422"/>
    <w:rsid w:val="00B67295"/>
    <w:rsid w:val="00B84FF0"/>
    <w:rsid w:val="00B87CBE"/>
    <w:rsid w:val="00B87F9E"/>
    <w:rsid w:val="00B9709A"/>
    <w:rsid w:val="00BA3795"/>
    <w:rsid w:val="00BB69E1"/>
    <w:rsid w:val="00BC6EBB"/>
    <w:rsid w:val="00BD1291"/>
    <w:rsid w:val="00BF5D3B"/>
    <w:rsid w:val="00BF5DD3"/>
    <w:rsid w:val="00C20FE0"/>
    <w:rsid w:val="00C30797"/>
    <w:rsid w:val="00C40B77"/>
    <w:rsid w:val="00C42A1D"/>
    <w:rsid w:val="00C50755"/>
    <w:rsid w:val="00C64015"/>
    <w:rsid w:val="00CA101B"/>
    <w:rsid w:val="00CA618C"/>
    <w:rsid w:val="00CB72C5"/>
    <w:rsid w:val="00CC4782"/>
    <w:rsid w:val="00CC4B63"/>
    <w:rsid w:val="00CD3DB9"/>
    <w:rsid w:val="00D01116"/>
    <w:rsid w:val="00D22D66"/>
    <w:rsid w:val="00D336E4"/>
    <w:rsid w:val="00D347E4"/>
    <w:rsid w:val="00D47A6D"/>
    <w:rsid w:val="00D94ABE"/>
    <w:rsid w:val="00DB4CEB"/>
    <w:rsid w:val="00DB5A3D"/>
    <w:rsid w:val="00DC2455"/>
    <w:rsid w:val="00DC380C"/>
    <w:rsid w:val="00DC78F4"/>
    <w:rsid w:val="00E03350"/>
    <w:rsid w:val="00E05755"/>
    <w:rsid w:val="00E25EC1"/>
    <w:rsid w:val="00E33DBA"/>
    <w:rsid w:val="00E66ED3"/>
    <w:rsid w:val="00E72624"/>
    <w:rsid w:val="00E87F5C"/>
    <w:rsid w:val="00E923A6"/>
    <w:rsid w:val="00ED0544"/>
    <w:rsid w:val="00ED5168"/>
    <w:rsid w:val="00ED7DE4"/>
    <w:rsid w:val="00EF5A21"/>
    <w:rsid w:val="00F131D0"/>
    <w:rsid w:val="00F24ACB"/>
    <w:rsid w:val="00F35370"/>
    <w:rsid w:val="00F50AEB"/>
    <w:rsid w:val="00F5467A"/>
    <w:rsid w:val="00F60E5B"/>
    <w:rsid w:val="00F854A8"/>
    <w:rsid w:val="00F87C4E"/>
    <w:rsid w:val="00F95F62"/>
    <w:rsid w:val="00FC3FDA"/>
    <w:rsid w:val="00FC7921"/>
    <w:rsid w:val="00FD1E0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nstoredanske.dk/It,_teknik_og_naturvidenskab/Kemi/Analytisk_kemi/r%C3%B8ntgenkrystallogra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tuelnaturvidenskab.dk/fileadmin/Aktuel_Naturvidenskab/nr-2/AN2-2014giftdyr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G4r3qCkLUD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nskab.dk/krop-sundhed/virker-ssri-medicin-mod-depression-eller-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6/AN6-2017dff-enzym.pd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waters.com/waters/en_DK/Hydrogen-Deuterium-Exchange-with-Mass-Spec-and-HDX-MS/nav.htm?cid=10185909&amp;locale=en_DK" TargetMode="External"/><Relationship Id="rId10" Type="http://schemas.openxmlformats.org/officeDocument/2006/relationships/hyperlink" Target="http://denstoredanske.dk/Natur_og_milj%C3%B8/Biokemi_og_molekyl%C3%A6rbiologi/Biokemi/allosterisk_effek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osite.dk/leksikon/allosterisk.htm" TargetMode="External"/><Relationship Id="rId14" Type="http://schemas.openxmlformats.org/officeDocument/2006/relationships/hyperlink" Target="http://denstoredanske.dk/It,_teknik_og_naturvidenskab/Kemi/Analytisk_kemi/massespektrometri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97A6-CDB2-4BD5-AEF5-0640B47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632</Words>
  <Characters>3857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6</cp:revision>
  <dcterms:created xsi:type="dcterms:W3CDTF">2019-01-21T08:35:00Z</dcterms:created>
  <dcterms:modified xsi:type="dcterms:W3CDTF">2019-05-06T11:16:00Z</dcterms:modified>
</cp:coreProperties>
</file>