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35" w:rsidRDefault="00B84B81" w:rsidP="00491F3B">
      <w:pPr>
        <w:pStyle w:val="Heading1"/>
      </w:pPr>
      <w:r>
        <w:t xml:space="preserve">Lærervejledning </w:t>
      </w:r>
      <w:r w:rsidR="004C4EE0">
        <w:t xml:space="preserve">og forløb </w:t>
      </w:r>
      <w:r>
        <w:t>til undervisningsmateriale om ølbrygning</w:t>
      </w:r>
    </w:p>
    <w:p w:rsidR="00DA60F0" w:rsidRDefault="00DA60F0" w:rsidP="004E6BE2">
      <w:pPr>
        <w:jc w:val="center"/>
        <w:rPr>
          <w:i/>
        </w:rPr>
      </w:pPr>
      <w:r>
        <w:rPr>
          <w:i/>
        </w:rPr>
        <w:t>Udarbejdet af Jacob Højgaard Thinggaard, Viborg Gymnasium og Hf</w:t>
      </w:r>
      <w:r w:rsidR="004E6BE2">
        <w:rPr>
          <w:i/>
        </w:rPr>
        <w:br/>
        <w:t xml:space="preserve">for Aktuel Naturvidenskab. Se også artiklen:  </w:t>
      </w:r>
      <w:r w:rsidR="004E6BE2" w:rsidRPr="004E6BE2">
        <w:rPr>
          <w:i/>
        </w:rPr>
        <w:t>Ølbrygning – avanceret bioteknologi</w:t>
      </w:r>
      <w:r w:rsidR="004E6BE2">
        <w:rPr>
          <w:i/>
        </w:rPr>
        <w:t xml:space="preserve"> i nr. 5-2016.</w:t>
      </w:r>
      <w:r w:rsidR="004E6BE2">
        <w:rPr>
          <w:i/>
        </w:rPr>
        <w:br/>
        <w:t xml:space="preserve"> </w:t>
      </w:r>
      <w:hyperlink r:id="rId7" w:history="1">
        <w:r w:rsidR="004E6BE2" w:rsidRPr="0012307D">
          <w:rPr>
            <w:rStyle w:val="Hyperlink"/>
            <w:i/>
          </w:rPr>
          <w:t>http://aktuelnaturvidenskab.dk/fileadmin/Aktuel_Naturvidenskab/nr-5/AN5-2016oelbryg.pdf</w:t>
        </w:r>
      </w:hyperlink>
    </w:p>
    <w:p w:rsidR="004E6BE2" w:rsidRPr="00DA60F0" w:rsidRDefault="004E6BE2" w:rsidP="00DA60F0">
      <w:pPr>
        <w:rPr>
          <w:i/>
        </w:rPr>
      </w:pPr>
    </w:p>
    <w:p w:rsidR="00B26336" w:rsidRDefault="00B26336" w:rsidP="005C2521">
      <w:pPr>
        <w:pStyle w:val="Heading2"/>
      </w:pPr>
      <w:r>
        <w:t>Eksempel på et undervisningsforløb om øl, enzymer og kulhydrater</w:t>
      </w:r>
    </w:p>
    <w:p w:rsidR="00491F3B" w:rsidRDefault="008B2AF8" w:rsidP="008A2F23">
      <w:pPr>
        <w:pStyle w:val="ListParagraph"/>
        <w:numPr>
          <w:ilvl w:val="0"/>
          <w:numId w:val="4"/>
        </w:numPr>
      </w:pPr>
      <w:r>
        <w:t>Fag: Kemi (eventuelt i samarbejde med biologi) og bioteknologi</w:t>
      </w:r>
    </w:p>
    <w:p w:rsidR="00491F3B" w:rsidRDefault="00491F3B" w:rsidP="008A2F23">
      <w:pPr>
        <w:pStyle w:val="ListParagraph"/>
        <w:numPr>
          <w:ilvl w:val="0"/>
          <w:numId w:val="4"/>
        </w:numPr>
      </w:pPr>
      <w:r>
        <w:t>Varighed ca. 6-8 lektioner á 90 minutter</w:t>
      </w:r>
    </w:p>
    <w:p w:rsidR="00491F3B" w:rsidRDefault="00491F3B">
      <w:r>
        <w:t>Varigheden afhænger</w:t>
      </w:r>
      <w:r w:rsidR="00A7018D">
        <w:t xml:space="preserve"> naturligvis</w:t>
      </w:r>
      <w:r>
        <w:t xml:space="preserve"> af niveauet (A, B, eller C) og af hvilket fagligt stof, der tidligere er gennemgået</w:t>
      </w:r>
      <w:r w:rsidR="008A2F23">
        <w:t>.</w:t>
      </w:r>
      <w:r w:rsidR="005C2521">
        <w:t xml:space="preserve"> Forløbet og variationer over dette er afprøvet på kemi C (i samarbejde med biologi C) samt på kemi B (med og uden biologi-samarbejde) og i naturvidenskabeligt grundforløb.</w:t>
      </w:r>
    </w:p>
    <w:p w:rsidR="00A92F19" w:rsidRDefault="00A92F19">
      <w:r>
        <w:t xml:space="preserve">På kemi B vil jeg som regel vælge at </w:t>
      </w:r>
      <w:r w:rsidR="00F84527">
        <w:t>tage</w:t>
      </w:r>
      <w:r>
        <w:t xml:space="preserve"> reaktionshastighed og katalyse samt en hel del organisk kemi, herunder aminosyrer</w:t>
      </w:r>
      <w:r w:rsidR="00551D1F">
        <w:t>, inden øl-forløbet.</w:t>
      </w:r>
      <w:r w:rsidR="00551D1F">
        <w:br/>
      </w:r>
      <w:r>
        <w:t>På kemi C medtager jeg ifm. enzymer kun helt overordnet teori</w:t>
      </w:r>
      <w:r w:rsidR="00551D1F">
        <w:t xml:space="preserve"> (funktion og generelt om temperatur- og pH-afhængighed). Til dette er den nedenfor nævnte tekst fra ’Biologi til tiden’ ganske udmærket.</w:t>
      </w:r>
    </w:p>
    <w:p w:rsidR="008A2F23" w:rsidRPr="005C2521" w:rsidRDefault="008A2F23" w:rsidP="005C2521">
      <w:pPr>
        <w:pStyle w:val="Heading4"/>
      </w:pPr>
      <w:r w:rsidRPr="005C2521">
        <w:t>Forslag til lektionsplan</w:t>
      </w:r>
    </w:p>
    <w:p w:rsidR="00491F3B" w:rsidRDefault="00491F3B" w:rsidP="008A2F23">
      <w:pPr>
        <w:pStyle w:val="ListParagraph"/>
        <w:numPr>
          <w:ilvl w:val="0"/>
          <w:numId w:val="3"/>
        </w:numPr>
      </w:pPr>
      <w:r>
        <w:t xml:space="preserve">Lektion 1-2: Kulhydrater med fokus på </w:t>
      </w:r>
      <w:proofErr w:type="spellStart"/>
      <w:r>
        <w:t>monosaccharider</w:t>
      </w:r>
      <w:proofErr w:type="spellEnd"/>
      <w:r>
        <w:t xml:space="preserve"> og </w:t>
      </w:r>
      <w:proofErr w:type="spellStart"/>
      <w:r>
        <w:t>polysaccharider</w:t>
      </w:r>
      <w:proofErr w:type="spellEnd"/>
    </w:p>
    <w:p w:rsidR="00491F3B" w:rsidRDefault="00491F3B" w:rsidP="008A2F23">
      <w:pPr>
        <w:pStyle w:val="ListParagraph"/>
        <w:numPr>
          <w:ilvl w:val="0"/>
          <w:numId w:val="3"/>
        </w:numPr>
      </w:pPr>
      <w:r>
        <w:t>Lekt</w:t>
      </w:r>
      <w:r w:rsidR="003F66EE">
        <w:t>ion 3-4: Proteiner med fokus på</w:t>
      </w:r>
      <w:r w:rsidR="009E443F">
        <w:t xml:space="preserve"> enzymer</w:t>
      </w:r>
      <w:r w:rsidR="003F66EE">
        <w:t>, pH- og temperaturafhængighed samt</w:t>
      </w:r>
      <w:r w:rsidR="00DF2CBC">
        <w:t xml:space="preserve"> funktionen af </w:t>
      </w:r>
      <w:r w:rsidR="00DF2CBC" w:rsidRPr="008A2F23">
        <w:rPr>
          <w:rFonts w:ascii="Symbol" w:hAnsi="Symbol"/>
        </w:rPr>
        <w:t></w:t>
      </w:r>
      <w:r w:rsidR="00DF2CBC">
        <w:t xml:space="preserve">- og </w:t>
      </w:r>
      <w:r w:rsidR="00DF2CBC" w:rsidRPr="008A2F23">
        <w:rPr>
          <w:rFonts w:ascii="Symbol" w:hAnsi="Symbol"/>
        </w:rPr>
        <w:t></w:t>
      </w:r>
      <w:r w:rsidR="00DF2CBC">
        <w:t>-amylase</w:t>
      </w:r>
    </w:p>
    <w:p w:rsidR="00491F3B" w:rsidRDefault="00DF2CBC" w:rsidP="008A2F23">
      <w:pPr>
        <w:pStyle w:val="ListParagraph"/>
        <w:numPr>
          <w:ilvl w:val="0"/>
          <w:numId w:val="3"/>
        </w:numPr>
      </w:pPr>
      <w:r>
        <w:t>Lektion 5: Ølbrygning, teori</w:t>
      </w:r>
      <w:r w:rsidR="00B36EE3">
        <w:t xml:space="preserve"> – herunder arbejde med artiklen fra Aktuel Naturvidenskab</w:t>
      </w:r>
    </w:p>
    <w:p w:rsidR="008A2F23" w:rsidRDefault="008A2F23" w:rsidP="008A2F23">
      <w:pPr>
        <w:pStyle w:val="ListParagraph"/>
        <w:numPr>
          <w:ilvl w:val="1"/>
          <w:numId w:val="3"/>
        </w:numPr>
      </w:pPr>
      <w:r>
        <w:t>Se opgaverne til artiklen</w:t>
      </w:r>
    </w:p>
    <w:p w:rsidR="00491F3B" w:rsidRDefault="00491F3B" w:rsidP="008A2F23">
      <w:pPr>
        <w:pStyle w:val="ListParagraph"/>
        <w:numPr>
          <w:ilvl w:val="0"/>
          <w:numId w:val="3"/>
        </w:numPr>
      </w:pPr>
      <w:r>
        <w:t>Lektion 6-8: Ølbrygning</w:t>
      </w:r>
      <w:r w:rsidR="00DF2CBC">
        <w:t xml:space="preserve"> </w:t>
      </w:r>
      <w:r>
        <w:t>i praksis</w:t>
      </w:r>
      <w:r w:rsidR="00B36EE3">
        <w:t>.</w:t>
      </w:r>
    </w:p>
    <w:p w:rsidR="008A2F23" w:rsidRDefault="008A2F23" w:rsidP="008A2F23">
      <w:pPr>
        <w:pStyle w:val="ListParagraph"/>
        <w:numPr>
          <w:ilvl w:val="1"/>
          <w:numId w:val="3"/>
        </w:numPr>
      </w:pPr>
      <w:r>
        <w:t>Her kan øvelsesvejledningen benyttes</w:t>
      </w:r>
    </w:p>
    <w:p w:rsidR="008A2F23" w:rsidRDefault="00491F3B">
      <w:r>
        <w:t>Dertil kommer et modul til flaskning af øllet, men dette skal ligge 2-3 uger efter selve brygningen.</w:t>
      </w:r>
    </w:p>
    <w:p w:rsidR="00491F3B" w:rsidRDefault="00B36EE3">
      <w:r>
        <w:t>Ølbrygningen kan o</w:t>
      </w:r>
      <w:r w:rsidR="00A7018D">
        <w:t>gså sagtens lægges ind inden arbejdet med</w:t>
      </w:r>
      <w:r>
        <w:t xml:space="preserve"> kulhydrater og enzymer.</w:t>
      </w:r>
      <w:r w:rsidR="008E13ED">
        <w:t xml:space="preserve"> Eleverne kan nemt smage sig frem til, at der dannes sukker i mæskningen samt vurdere på betydningen af de forskellige ingredienser og processer. Dette kan danne udgangspunkt for efterfølgende t</w:t>
      </w:r>
      <w:r w:rsidR="00A7018D">
        <w:t>e</w:t>
      </w:r>
      <w:r w:rsidR="008E13ED">
        <w:t>origennemgang.</w:t>
      </w:r>
    </w:p>
    <w:p w:rsidR="00DF2CBC" w:rsidRDefault="00DF2CBC" w:rsidP="005C2521">
      <w:pPr>
        <w:pStyle w:val="Heading4"/>
      </w:pPr>
      <w:r w:rsidRPr="005C2521">
        <w:t xml:space="preserve">Forslag til </w:t>
      </w:r>
      <w:r w:rsidR="00B84B81" w:rsidRPr="005C2521">
        <w:t>elev-</w:t>
      </w:r>
      <w:r w:rsidRPr="005C2521">
        <w:t>litteratur:</w:t>
      </w:r>
    </w:p>
    <w:p w:rsidR="00944074" w:rsidRPr="00944074" w:rsidRDefault="00944074" w:rsidP="00944074">
      <w:r>
        <w:t>S</w:t>
      </w:r>
      <w:r w:rsidR="00D71A46">
        <w:t xml:space="preserve">ammen med </w:t>
      </w:r>
      <w:r>
        <w:t xml:space="preserve">artiklen i Aktuel Naturvidenskab dækker nedenstående litteratur den relevante ølbrygnings-teori rimelig bredt. </w:t>
      </w:r>
      <w:r w:rsidR="00D71A46">
        <w:t>Både kulhydrater og enzyme</w:t>
      </w:r>
      <w:bookmarkStart w:id="0" w:name="_GoBack"/>
      <w:bookmarkEnd w:id="0"/>
      <w:r w:rsidR="00D71A46">
        <w:t>r er naturligvis beskrevet mange andre steder, men de nævnte bøger er formentlig tilgængelige på de fleste skoler.</w:t>
      </w:r>
    </w:p>
    <w:p w:rsidR="00DF2CBC" w:rsidRDefault="00DF2CBC" w:rsidP="00DF2CBC">
      <w:pPr>
        <w:pStyle w:val="ListParagraph"/>
        <w:numPr>
          <w:ilvl w:val="0"/>
          <w:numId w:val="2"/>
        </w:numPr>
      </w:pPr>
      <w:proofErr w:type="spellStart"/>
      <w:r>
        <w:t>Aurum</w:t>
      </w:r>
      <w:proofErr w:type="spellEnd"/>
      <w:r>
        <w:t xml:space="preserve"> – kemi for gymnasiet 1, side 219-230 om kulhydrater (C-niveau)</w:t>
      </w:r>
    </w:p>
    <w:p w:rsidR="00DF2CBC" w:rsidRDefault="00DF2CBC" w:rsidP="00DF2CBC">
      <w:pPr>
        <w:pStyle w:val="ListParagraph"/>
        <w:numPr>
          <w:ilvl w:val="0"/>
          <w:numId w:val="2"/>
        </w:numPr>
      </w:pPr>
      <w:r>
        <w:t>Basiskemi B, side 217-232 om kulhydrater (A- og B-niveau)</w:t>
      </w:r>
    </w:p>
    <w:p w:rsidR="00B84B81" w:rsidRDefault="00B84B81" w:rsidP="00DF2CBC">
      <w:pPr>
        <w:pStyle w:val="ListParagraph"/>
        <w:numPr>
          <w:ilvl w:val="0"/>
          <w:numId w:val="2"/>
        </w:numPr>
      </w:pPr>
      <w:r>
        <w:t>Biologi til tiden, side 141-147 om mikroorganismer, gæring og enzymer (C-niveau)</w:t>
      </w:r>
    </w:p>
    <w:p w:rsidR="004030D1" w:rsidRPr="00B84B81" w:rsidRDefault="00B84B81" w:rsidP="00B84B81">
      <w:pPr>
        <w:pStyle w:val="ListParagraph"/>
        <w:numPr>
          <w:ilvl w:val="0"/>
          <w:numId w:val="2"/>
        </w:numPr>
      </w:pPr>
      <w:r w:rsidRPr="00B84B81">
        <w:t>Isis Kemi B, side 104-107 og 154-155</w:t>
      </w:r>
      <w:r>
        <w:t xml:space="preserve"> om proteiner og enzymer</w:t>
      </w:r>
      <w:r w:rsidRPr="00B84B81">
        <w:t xml:space="preserve"> (A- og B-niveau)</w:t>
      </w:r>
    </w:p>
    <w:p w:rsidR="00DF2CBC" w:rsidRDefault="00DF2CBC" w:rsidP="00DF2CBC">
      <w:pPr>
        <w:pStyle w:val="ListParagraph"/>
        <w:numPr>
          <w:ilvl w:val="0"/>
          <w:numId w:val="2"/>
        </w:numPr>
      </w:pPr>
      <w:r>
        <w:t xml:space="preserve">Trinmæskningens videnskab: </w:t>
      </w:r>
      <w:hyperlink r:id="rId8" w:history="1">
        <w:r w:rsidRPr="00EF46BA">
          <w:rPr>
            <w:rStyle w:val="Hyperlink"/>
          </w:rPr>
          <w:t>http://www.larchris.dk/Artikler/TrinmaeskningensVidenskab.pdf</w:t>
        </w:r>
      </w:hyperlink>
    </w:p>
    <w:p w:rsidR="00DF2CBC" w:rsidRDefault="00321E27" w:rsidP="00321E27">
      <w:pPr>
        <w:pStyle w:val="ListParagraph"/>
        <w:numPr>
          <w:ilvl w:val="0"/>
          <w:numId w:val="2"/>
        </w:numPr>
      </w:pPr>
      <w:r>
        <w:t xml:space="preserve">Humle og ølbrygning: </w:t>
      </w:r>
      <w:hyperlink r:id="rId9" w:history="1">
        <w:r w:rsidRPr="00EF46BA">
          <w:rPr>
            <w:rStyle w:val="Hyperlink"/>
          </w:rPr>
          <w:t>http://www.lmfk.dk/artikler/data/artikler/1202/1202_44.pdf</w:t>
        </w:r>
      </w:hyperlink>
    </w:p>
    <w:p w:rsidR="00714039" w:rsidRPr="00B84B81" w:rsidRDefault="00714039" w:rsidP="0071403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Sådan kan man bestemme øllets farve: </w:t>
      </w:r>
      <w:hyperlink r:id="rId10" w:history="1">
        <w:r w:rsidRPr="00EF46BA">
          <w:rPr>
            <w:rStyle w:val="Hyperlink"/>
          </w:rPr>
          <w:t>http://www.lmfk.dk/artikler/data/artikler/0501/0501_23.pdf</w:t>
        </w:r>
      </w:hyperlink>
    </w:p>
    <w:p w:rsidR="00B84B81" w:rsidRDefault="00B84B81" w:rsidP="00B84B81"/>
    <w:p w:rsidR="00B84B81" w:rsidRDefault="00B84B81" w:rsidP="005C2521">
      <w:pPr>
        <w:pStyle w:val="Heading2"/>
      </w:pPr>
      <w:r>
        <w:t xml:space="preserve">Noter til ølbrygning og </w:t>
      </w:r>
      <w:proofErr w:type="spellStart"/>
      <w:r>
        <w:t>flaskning</w:t>
      </w:r>
      <w:proofErr w:type="spellEnd"/>
    </w:p>
    <w:p w:rsidR="00E6325B" w:rsidRDefault="00451D4C" w:rsidP="00B84B81">
      <w:r>
        <w:t>De</w:t>
      </w:r>
      <w:r w:rsidR="00B84B81">
        <w:t xml:space="preserve"> vedlagte vejledning</w:t>
      </w:r>
      <w:r>
        <w:t>er</w:t>
      </w:r>
      <w:r w:rsidR="00B84B81">
        <w:t xml:space="preserve"> til ølbrygning </w:t>
      </w:r>
      <w:r w:rsidR="005C2521">
        <w:t xml:space="preserve">og efterfølgende </w:t>
      </w:r>
      <w:proofErr w:type="spellStart"/>
      <w:r w:rsidR="005C2521">
        <w:t>flaskning</w:t>
      </w:r>
      <w:proofErr w:type="spellEnd"/>
      <w:r w:rsidR="005C2521">
        <w:t xml:space="preserve"> </w:t>
      </w:r>
      <w:r w:rsidR="00B84B81">
        <w:t>kan på overfladen se ko</w:t>
      </w:r>
      <w:r>
        <w:t>mplicerede</w:t>
      </w:r>
      <w:r w:rsidR="00B84B81">
        <w:t xml:space="preserve"> ud. Det skyldes blandt andet, at der er indlagt en mulighed for at sammenligne mæskninger ved forskellige </w:t>
      </w:r>
      <w:r w:rsidR="006A5630">
        <w:t>temperaturer og pH-værdier. Således kan enzymaktiviteten diskuteres eksperimentelt, men d</w:t>
      </w:r>
      <w:r w:rsidR="00B84B81">
        <w:t>ette kan naturligvis udelades.</w:t>
      </w:r>
      <w:r w:rsidR="00B84B81">
        <w:br/>
        <w:t>Samtidig er vejledningen skrevet for</w:t>
      </w:r>
      <w:r w:rsidR="005C2521">
        <w:t>holdsvis detaljeret. Formålet er her, at enhver kan kaste sig ud i brygningen uden forudgående praktisk kendskab – der er (næsten) garanti for succes, hvis vejledningen følges nogenlunde slavisk. Ved gentagelse kan man med fordel tilpasse den til egne behov og ønsker. Vejledningen bygger på 10 års er</w:t>
      </w:r>
      <w:r w:rsidR="0080350D">
        <w:t>faring med ølbrygning samt bøgerne</w:t>
      </w:r>
      <w:r w:rsidR="005C2521">
        <w:t xml:space="preserve"> </w:t>
      </w:r>
      <w:r w:rsidR="0080350D" w:rsidRPr="0080350D">
        <w:rPr>
          <w:i/>
        </w:rPr>
        <w:t xml:space="preserve">’The Complete </w:t>
      </w:r>
      <w:proofErr w:type="spellStart"/>
      <w:r w:rsidR="0080350D" w:rsidRPr="0080350D">
        <w:rPr>
          <w:i/>
        </w:rPr>
        <w:t>Handbook</w:t>
      </w:r>
      <w:proofErr w:type="spellEnd"/>
      <w:r w:rsidR="0080350D" w:rsidRPr="0080350D">
        <w:rPr>
          <w:i/>
        </w:rPr>
        <w:t xml:space="preserve"> of </w:t>
      </w:r>
      <w:proofErr w:type="spellStart"/>
      <w:r w:rsidR="0080350D" w:rsidRPr="0080350D">
        <w:rPr>
          <w:i/>
        </w:rPr>
        <w:t>Homebrewing</w:t>
      </w:r>
      <w:proofErr w:type="spellEnd"/>
      <w:r w:rsidR="0080350D" w:rsidRPr="0080350D">
        <w:rPr>
          <w:i/>
        </w:rPr>
        <w:t>’</w:t>
      </w:r>
      <w:r w:rsidR="0080350D">
        <w:t xml:space="preserve"> af Dave Miller og </w:t>
      </w:r>
      <w:r w:rsidR="005C2521" w:rsidRPr="0080350D">
        <w:rPr>
          <w:i/>
        </w:rPr>
        <w:t>’How</w:t>
      </w:r>
      <w:r w:rsidR="00E6325B" w:rsidRPr="0080350D">
        <w:rPr>
          <w:i/>
        </w:rPr>
        <w:t xml:space="preserve"> to </w:t>
      </w:r>
      <w:proofErr w:type="spellStart"/>
      <w:r w:rsidR="00E6325B" w:rsidRPr="0080350D">
        <w:rPr>
          <w:i/>
        </w:rPr>
        <w:t>Brew</w:t>
      </w:r>
      <w:proofErr w:type="spellEnd"/>
      <w:r w:rsidR="00E6325B" w:rsidRPr="0080350D">
        <w:rPr>
          <w:i/>
        </w:rPr>
        <w:t xml:space="preserve">’ </w:t>
      </w:r>
      <w:r w:rsidR="00E6325B">
        <w:t xml:space="preserve">af John Palmer. </w:t>
      </w:r>
      <w:proofErr w:type="gramStart"/>
      <w:r w:rsidR="0080350D">
        <w:t>sidstnævnte</w:t>
      </w:r>
      <w:proofErr w:type="gramEnd"/>
      <w:r w:rsidR="00E6325B">
        <w:t xml:space="preserve"> </w:t>
      </w:r>
      <w:r w:rsidR="005C2521">
        <w:t xml:space="preserve">kan findes online her: </w:t>
      </w:r>
      <w:hyperlink r:id="rId11" w:history="1">
        <w:r w:rsidR="005C2521" w:rsidRPr="003E4700">
          <w:rPr>
            <w:rStyle w:val="Hyperlink"/>
          </w:rPr>
          <w:t>http://www.howtobrew.com/</w:t>
        </w:r>
      </w:hyperlink>
      <w:r w:rsidR="00E6325B">
        <w:rPr>
          <w:rStyle w:val="Hyperlink"/>
        </w:rPr>
        <w:br/>
      </w:r>
      <w:r w:rsidR="00E6325B">
        <w:t xml:space="preserve">Den anvendte opskrift kan findes under ét på beercalc.org: </w:t>
      </w:r>
      <w:hyperlink r:id="rId12" w:history="1">
        <w:r w:rsidR="00E6325B" w:rsidRPr="00043D98">
          <w:rPr>
            <w:rStyle w:val="Hyperlink"/>
          </w:rPr>
          <w:t>http://beercalc.org/?t=142408</w:t>
        </w:r>
      </w:hyperlink>
      <w:r w:rsidR="00E1058C">
        <w:t xml:space="preserve">. Ingredienserne og udstyr kan købes i diverse online bryg-shops. Se en oversigt her: </w:t>
      </w:r>
      <w:hyperlink r:id="rId13" w:history="1">
        <w:r w:rsidR="00E1058C" w:rsidRPr="00043D98">
          <w:rPr>
            <w:rStyle w:val="Hyperlink"/>
          </w:rPr>
          <w:t>http://haandbryg.dk/indkoeb.html</w:t>
        </w:r>
      </w:hyperlink>
      <w:r w:rsidR="00A80C7A">
        <w:t>.</w:t>
      </w:r>
    </w:p>
    <w:p w:rsidR="00D60060" w:rsidRDefault="00D60060" w:rsidP="00B84B81"/>
    <w:p w:rsidR="00D60060" w:rsidRDefault="00D60060" w:rsidP="00D60060">
      <w:pPr>
        <w:pStyle w:val="Heading2"/>
      </w:pPr>
      <w:r>
        <w:t>Noter til arbejdsspørgsmålene:</w:t>
      </w:r>
    </w:p>
    <w:p w:rsidR="00D60060" w:rsidRPr="00D60060" w:rsidRDefault="00D60060" w:rsidP="00D60060">
      <w:r>
        <w:t>Spørgsmålene til artiklen kan løses af elever på alle niveauer, såfremt de har læst</w:t>
      </w:r>
      <w:r w:rsidR="00CA12DD">
        <w:t xml:space="preserve"> (og forstået)</w:t>
      </w:r>
      <w:r>
        <w:t xml:space="preserve"> artiklen. De andre spørgsmål er målrettet elever på kemi B- eller A-niveau, men </w:t>
      </w:r>
      <w:r w:rsidR="00A80C7A">
        <w:t>nogle</w:t>
      </w:r>
      <w:r>
        <w:t xml:space="preserve"> af dem kan givetvis også anvendes til bioteknologielever samt elever </w:t>
      </w:r>
      <w:r w:rsidR="00A80C7A">
        <w:t>på</w:t>
      </w:r>
      <w:r>
        <w:t xml:space="preserve"> kemi C</w:t>
      </w:r>
      <w:r w:rsidR="00A80C7A">
        <w:t>-niveau</w:t>
      </w:r>
      <w:r>
        <w:t>.</w:t>
      </w:r>
    </w:p>
    <w:p w:rsidR="00E1058C" w:rsidRPr="00E6325B" w:rsidRDefault="00E1058C" w:rsidP="00B84B81"/>
    <w:sectPr w:rsidR="00E1058C" w:rsidRPr="00E6325B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DE" w:rsidRDefault="006C79DE" w:rsidP="00032F60">
      <w:pPr>
        <w:spacing w:after="0" w:line="240" w:lineRule="auto"/>
      </w:pPr>
      <w:r>
        <w:separator/>
      </w:r>
    </w:p>
  </w:endnote>
  <w:endnote w:type="continuationSeparator" w:id="0">
    <w:p w:rsidR="006C79DE" w:rsidRDefault="006C79DE" w:rsidP="0003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60" w:rsidRDefault="00032F60">
    <w:pPr>
      <w:pStyle w:val="Footer"/>
    </w:pPr>
    <w:r>
      <w:t>JH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DE" w:rsidRDefault="006C79DE" w:rsidP="00032F60">
      <w:pPr>
        <w:spacing w:after="0" w:line="240" w:lineRule="auto"/>
      </w:pPr>
      <w:r>
        <w:separator/>
      </w:r>
    </w:p>
  </w:footnote>
  <w:footnote w:type="continuationSeparator" w:id="0">
    <w:p w:rsidR="006C79DE" w:rsidRDefault="006C79DE" w:rsidP="0003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5BB"/>
    <w:multiLevelType w:val="hybridMultilevel"/>
    <w:tmpl w:val="F03CE3AC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B1F"/>
    <w:multiLevelType w:val="hybridMultilevel"/>
    <w:tmpl w:val="7B6EA776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375B"/>
    <w:multiLevelType w:val="hybridMultilevel"/>
    <w:tmpl w:val="C4F20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0DA9"/>
    <w:multiLevelType w:val="hybridMultilevel"/>
    <w:tmpl w:val="98D6E10E"/>
    <w:lvl w:ilvl="0" w:tplc="8390D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36"/>
    <w:rsid w:val="00023D35"/>
    <w:rsid w:val="00032F60"/>
    <w:rsid w:val="00127F09"/>
    <w:rsid w:val="001F4B99"/>
    <w:rsid w:val="001F7B91"/>
    <w:rsid w:val="00321E27"/>
    <w:rsid w:val="003F66EE"/>
    <w:rsid w:val="004030D1"/>
    <w:rsid w:val="004311F4"/>
    <w:rsid w:val="00441DEE"/>
    <w:rsid w:val="00451D4C"/>
    <w:rsid w:val="00491F3B"/>
    <w:rsid w:val="004C4EE0"/>
    <w:rsid w:val="004E6BE2"/>
    <w:rsid w:val="00551D1F"/>
    <w:rsid w:val="005C2521"/>
    <w:rsid w:val="006A5630"/>
    <w:rsid w:val="006C79DE"/>
    <w:rsid w:val="006D63F9"/>
    <w:rsid w:val="00714039"/>
    <w:rsid w:val="007274FB"/>
    <w:rsid w:val="0080350D"/>
    <w:rsid w:val="008A2F23"/>
    <w:rsid w:val="008B2AF8"/>
    <w:rsid w:val="008E13ED"/>
    <w:rsid w:val="00944074"/>
    <w:rsid w:val="009B2775"/>
    <w:rsid w:val="009E443F"/>
    <w:rsid w:val="00A7018D"/>
    <w:rsid w:val="00A80C7A"/>
    <w:rsid w:val="00A92F19"/>
    <w:rsid w:val="00B26336"/>
    <w:rsid w:val="00B36EE3"/>
    <w:rsid w:val="00B84B81"/>
    <w:rsid w:val="00CA12DD"/>
    <w:rsid w:val="00D60060"/>
    <w:rsid w:val="00D71A46"/>
    <w:rsid w:val="00DA60F0"/>
    <w:rsid w:val="00DF2CBC"/>
    <w:rsid w:val="00E1058C"/>
    <w:rsid w:val="00E6325B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F863-432D-4B22-8609-5EC46990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B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25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3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60"/>
  </w:style>
  <w:style w:type="paragraph" w:styleId="Footer">
    <w:name w:val="footer"/>
    <w:basedOn w:val="Normal"/>
    <w:link w:val="FooterChar"/>
    <w:uiPriority w:val="99"/>
    <w:unhideWhenUsed/>
    <w:rsid w:val="00032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60"/>
  </w:style>
  <w:style w:type="character" w:styleId="FollowedHyperlink">
    <w:name w:val="FollowedHyperlink"/>
    <w:basedOn w:val="DefaultParagraphFont"/>
    <w:uiPriority w:val="99"/>
    <w:semiHidden/>
    <w:unhideWhenUsed/>
    <w:rsid w:val="00E63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chris.dk/Artikler/TrinmaeskningensVidenskab.pdf" TargetMode="External"/><Relationship Id="rId13" Type="http://schemas.openxmlformats.org/officeDocument/2006/relationships/hyperlink" Target="http://haandbryg.dk/indkoe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uelnaturvidenskab.dk/fileadmin/Aktuel_Naturvidenskab/nr-5/AN5-2016oelbryg.pdf" TargetMode="External"/><Relationship Id="rId12" Type="http://schemas.openxmlformats.org/officeDocument/2006/relationships/hyperlink" Target="http://beercalc.org/?t=1424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wtobrew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mfk.dk/artikler/data/artikler/0501/0501_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fk.dk/artikler/data/artikler/1202/1202_4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649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Højgaard Thinggaard</dc:creator>
  <cp:keywords/>
  <dc:description/>
  <cp:lastModifiedBy>Jørgen Dahlgaard</cp:lastModifiedBy>
  <cp:revision>25</cp:revision>
  <dcterms:created xsi:type="dcterms:W3CDTF">2016-10-12T19:02:00Z</dcterms:created>
  <dcterms:modified xsi:type="dcterms:W3CDTF">2016-11-28T14:37:00Z</dcterms:modified>
</cp:coreProperties>
</file>