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8D8CA3D" w14:textId="0906F191" w:rsidR="00486657" w:rsidRPr="00DB1C42" w:rsidRDefault="00B51C7F">
      <w:pPr>
        <w:rPr>
          <w:b/>
          <w:sz w:val="28"/>
          <w:szCs w:val="28"/>
        </w:rPr>
      </w:pPr>
      <w:r w:rsidRPr="00DB1C42">
        <w:rPr>
          <w:b/>
          <w:sz w:val="28"/>
          <w:szCs w:val="28"/>
        </w:rPr>
        <w:t xml:space="preserve">Arbejdsspørgsmål til artiklen: </w:t>
      </w:r>
      <w:hyperlink r:id="rId7" w:history="1">
        <w:r w:rsidR="001F4F45">
          <w:rPr>
            <w:rStyle w:val="Hyperlink"/>
            <w:b/>
            <w:sz w:val="28"/>
            <w:szCs w:val="28"/>
          </w:rPr>
          <w:t>På jagt efter</w:t>
        </w:r>
        <w:r w:rsidRPr="004541BF">
          <w:rPr>
            <w:rStyle w:val="Hyperlink"/>
            <w:b/>
            <w:sz w:val="28"/>
            <w:szCs w:val="28"/>
          </w:rPr>
          <w:t xml:space="preserve"> store diamanter</w:t>
        </w:r>
      </w:hyperlink>
    </w:p>
    <w:p w14:paraId="3FD37102" w14:textId="77777777" w:rsidR="004B53B6" w:rsidRDefault="004B53B6"/>
    <w:p w14:paraId="6880846B" w14:textId="77777777" w:rsidR="000E6F26" w:rsidRDefault="000E6F26"/>
    <w:p w14:paraId="2E0896AE" w14:textId="694A7691" w:rsidR="000E6F26" w:rsidRDefault="000E6F26">
      <w:r>
        <w:t xml:space="preserve">En quiz til artiklen findes på  </w:t>
      </w:r>
      <w:hyperlink r:id="rId8" w:history="1">
        <w:r w:rsidRPr="002A097E">
          <w:rPr>
            <w:rStyle w:val="Hyperlink"/>
          </w:rPr>
          <w:t>https://www.aktuelviden.dk//diamanter</w:t>
        </w:r>
      </w:hyperlink>
    </w:p>
    <w:p w14:paraId="1A895A6B" w14:textId="4D1F3FDC" w:rsidR="000E6F26" w:rsidRDefault="000E6F26"/>
    <w:p w14:paraId="3207EDD7" w14:textId="77777777" w:rsidR="000E6F26" w:rsidRDefault="000E6F26"/>
    <w:p w14:paraId="422942BF" w14:textId="77777777" w:rsidR="00D2773B" w:rsidRDefault="00D2773B"/>
    <w:p w14:paraId="2DA33451" w14:textId="11F65684" w:rsidR="004B53B6" w:rsidRDefault="004B53B6">
      <w:r>
        <w:t xml:space="preserve">Diamanter er et af verdens hårdeste stoffer, alligevel går store </w:t>
      </w:r>
      <w:r w:rsidR="00561112">
        <w:t>diamanter relativ</w:t>
      </w:r>
      <w:r w:rsidR="00D703EC">
        <w:t>t</w:t>
      </w:r>
      <w:r w:rsidR="00561112">
        <w:t xml:space="preserve"> let i stykker</w:t>
      </w:r>
      <w:r w:rsidR="007510A4">
        <w:t>,</w:t>
      </w:r>
      <w:r w:rsidR="00561112">
        <w:t xml:space="preserve"> når man knuser klippeblokke for at finde diamanter - hvorfor det?</w:t>
      </w:r>
      <w:r w:rsidR="00051E46" w:rsidRPr="00051E46">
        <w:rPr>
          <w:noProof/>
          <w:lang w:eastAsia="da-DK"/>
        </w:rPr>
        <w:t xml:space="preserve"> </w:t>
      </w:r>
    </w:p>
    <w:p w14:paraId="691AD20D" w14:textId="77777777" w:rsidR="005E4564" w:rsidRDefault="005E4564"/>
    <w:p w14:paraId="44F939A1" w14:textId="77777777" w:rsidR="00051E46" w:rsidRDefault="00DB1C42">
      <w:r w:rsidRPr="00051E46">
        <w:rPr>
          <w:noProof/>
          <w:lang w:eastAsia="da-DK"/>
        </w:rPr>
        <w:drawing>
          <wp:anchor distT="0" distB="0" distL="114300" distR="114300" simplePos="0" relativeHeight="251659264" behindDoc="0" locked="0" layoutInCell="1" allowOverlap="1" wp14:anchorId="61F9F04C" wp14:editId="4C848B6B">
            <wp:simplePos x="0" y="0"/>
            <wp:positionH relativeFrom="column">
              <wp:posOffset>3676015</wp:posOffset>
            </wp:positionH>
            <wp:positionV relativeFrom="paragraph">
              <wp:posOffset>54610</wp:posOffset>
            </wp:positionV>
            <wp:extent cx="1367790" cy="1335405"/>
            <wp:effectExtent l="0" t="0" r="3810" b="10795"/>
            <wp:wrapTight wrapText="bothSides">
              <wp:wrapPolygon edited="0">
                <wp:start x="0" y="0"/>
                <wp:lineTo x="0" y="21364"/>
                <wp:lineTo x="21259" y="21364"/>
                <wp:lineTo x="21259" y="0"/>
                <wp:lineTo x="0" y="0"/>
              </wp:wrapPolygon>
            </wp:wrapTight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7790" cy="1335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B1C42">
        <w:rPr>
          <w:noProof/>
          <w:lang w:eastAsia="da-DK"/>
        </w:rPr>
        <w:drawing>
          <wp:anchor distT="0" distB="0" distL="114300" distR="114300" simplePos="0" relativeHeight="251658240" behindDoc="0" locked="0" layoutInCell="1" allowOverlap="1" wp14:anchorId="221F3D62" wp14:editId="23828A22">
            <wp:simplePos x="0" y="0"/>
            <wp:positionH relativeFrom="column">
              <wp:posOffset>932180</wp:posOffset>
            </wp:positionH>
            <wp:positionV relativeFrom="paragraph">
              <wp:posOffset>166370</wp:posOffset>
            </wp:positionV>
            <wp:extent cx="1551305" cy="1234440"/>
            <wp:effectExtent l="0" t="0" r="0" b="10160"/>
            <wp:wrapTight wrapText="bothSides">
              <wp:wrapPolygon edited="0">
                <wp:start x="0" y="0"/>
                <wp:lineTo x="0" y="21333"/>
                <wp:lineTo x="21220" y="21333"/>
                <wp:lineTo x="21220" y="0"/>
                <wp:lineTo x="0" y="0"/>
              </wp:wrapPolygon>
            </wp:wrapTight>
            <wp:docPr id="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1305" cy="1234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24A776" w14:textId="77777777" w:rsidR="00051E46" w:rsidRDefault="00051E46"/>
    <w:p w14:paraId="213928C5" w14:textId="77777777" w:rsidR="00DB1C42" w:rsidRDefault="00DB1C42"/>
    <w:p w14:paraId="28DDCB4F" w14:textId="77777777" w:rsidR="00DB1C42" w:rsidRDefault="00DB1C42"/>
    <w:p w14:paraId="5FCD62F3" w14:textId="77777777" w:rsidR="00DB1C42" w:rsidRDefault="00DB1C42"/>
    <w:p w14:paraId="6559E888" w14:textId="77777777" w:rsidR="00DB1C42" w:rsidRDefault="00DB1C42"/>
    <w:p w14:paraId="453A8498" w14:textId="77777777" w:rsidR="00DB1C42" w:rsidRDefault="00DB1C42"/>
    <w:p w14:paraId="70FD973A" w14:textId="77777777" w:rsidR="00DB1C42" w:rsidRDefault="00DB1C42"/>
    <w:p w14:paraId="4B9F8E5F" w14:textId="77777777" w:rsidR="00DB1C42" w:rsidRDefault="00DB1C42"/>
    <w:p w14:paraId="4325A78E" w14:textId="056D8AC9" w:rsidR="00A618DD" w:rsidRDefault="00A618DD">
      <w:r>
        <w:t xml:space="preserve">Hvorfor er man </w:t>
      </w:r>
      <w:r w:rsidR="00236AF4">
        <w:t>specielt interesseret</w:t>
      </w:r>
      <w:r>
        <w:t xml:space="preserve"> i at finde store diamanter?</w:t>
      </w:r>
      <w:r w:rsidR="00051E46" w:rsidRPr="00051E46">
        <w:t xml:space="preserve"> </w:t>
      </w:r>
    </w:p>
    <w:p w14:paraId="5671EA61" w14:textId="77777777" w:rsidR="00236AF4" w:rsidRDefault="00236AF4"/>
    <w:p w14:paraId="6B396F44" w14:textId="3715BADA" w:rsidR="00236AF4" w:rsidRDefault="00BA75BB">
      <w:r>
        <w:t>Hvilke egenskaber ved</w:t>
      </w:r>
      <w:r w:rsidR="004F3059">
        <w:t xml:space="preserve"> diamanter gør dem velegnet til brug</w:t>
      </w:r>
      <w:r w:rsidR="00AA6C3A">
        <w:t xml:space="preserve"> i grundforskning</w:t>
      </w:r>
      <w:r w:rsidR="004F3059">
        <w:t xml:space="preserve"> (bl.a. på CERN)?</w:t>
      </w:r>
    </w:p>
    <w:p w14:paraId="11AEFFE6" w14:textId="7D09B5D6" w:rsidR="004A2BD0" w:rsidRDefault="004C2B76">
      <w:hyperlink r:id="rId11" w:history="1">
        <w:r w:rsidR="004A2BD0" w:rsidRPr="00D07F7F">
          <w:rPr>
            <w:rStyle w:val="Hyperlink"/>
          </w:rPr>
          <w:t>https://phys.org/news/2017-06-scientists-synthetic-diamond-based-detectors-cern.html</w:t>
        </w:r>
      </w:hyperlink>
    </w:p>
    <w:p w14:paraId="7891D5A4" w14:textId="77777777" w:rsidR="004A2BD0" w:rsidRDefault="004A2BD0"/>
    <w:p w14:paraId="7B2161B6" w14:textId="5FE5FB08" w:rsidR="00B11E10" w:rsidRDefault="00D2155C">
      <w:r>
        <w:t>I jagten på store dia</w:t>
      </w:r>
      <w:r w:rsidR="00470EF0">
        <w:t>manter og på en bedre nytte</w:t>
      </w:r>
      <w:r w:rsidR="00AA3615">
        <w:t xml:space="preserve">grad har man udviklet </w:t>
      </w:r>
      <w:r w:rsidR="00074C6A">
        <w:t>Min</w:t>
      </w:r>
      <w:r>
        <w:t>PET metoden</w:t>
      </w:r>
      <w:r w:rsidR="00AA3615">
        <w:t>- forklar i korte træk</w:t>
      </w:r>
      <w:r w:rsidR="001F4F45">
        <w:t>,</w:t>
      </w:r>
      <w:r w:rsidR="00AA3615">
        <w:t xml:space="preserve"> hvad den går ud på.</w:t>
      </w:r>
    </w:p>
    <w:p w14:paraId="63C07D9B" w14:textId="2C2C27D6" w:rsidR="007C468A" w:rsidRDefault="007C468A" w:rsidP="007C468A">
      <w:pPr>
        <w:jc w:val="center"/>
      </w:pPr>
      <w:r w:rsidRPr="007C468A">
        <w:rPr>
          <w:noProof/>
          <w:lang w:eastAsia="da-DK"/>
        </w:rPr>
        <w:drawing>
          <wp:inline distT="0" distB="0" distL="0" distR="0" wp14:anchorId="3500F65D" wp14:editId="08A40BE1">
            <wp:extent cx="1833603" cy="1615440"/>
            <wp:effectExtent l="0" t="0" r="0" b="10160"/>
            <wp:docPr id="4" name="Bille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46118" cy="1626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5123C9" w14:textId="77777777" w:rsidR="00AA3615" w:rsidRDefault="00AA3615"/>
    <w:p w14:paraId="0055357D" w14:textId="0D768FA3" w:rsidR="00AA3615" w:rsidRDefault="000749A1">
      <w:r>
        <w:t>Læs nedenstående artikel om PET-scanning fra Den store D</w:t>
      </w:r>
      <w:r w:rsidR="00C65AC1">
        <w:t xml:space="preserve">anske </w:t>
      </w:r>
      <w:r>
        <w:t xml:space="preserve">og </w:t>
      </w:r>
      <w:r w:rsidR="007951AB">
        <w:t>identificer</w:t>
      </w:r>
      <w:r w:rsidR="001B1662">
        <w:t xml:space="preserve"> de grundlæggende fysiske principper i</w:t>
      </w:r>
      <w:r w:rsidR="00DC379C">
        <w:t xml:space="preserve"> en PET-scanning</w:t>
      </w:r>
      <w:r w:rsidR="001B1662">
        <w:t>.</w:t>
      </w:r>
    </w:p>
    <w:p w14:paraId="69D35150" w14:textId="09E79A46" w:rsidR="00510A0B" w:rsidRDefault="004C2B76">
      <w:hyperlink r:id="rId13" w:history="1">
        <w:r w:rsidR="00C24E0A" w:rsidRPr="00D07F7F">
          <w:rPr>
            <w:rStyle w:val="Hyperlink"/>
          </w:rPr>
          <w:t>http://denstoredanske.dk/Krop,_psyke_og_sundhed/Sundhedsvidenskab/Medicinske_billedteknikker/PET-scanning</w:t>
        </w:r>
      </w:hyperlink>
    </w:p>
    <w:p w14:paraId="744BDB61" w14:textId="77777777" w:rsidR="00C24E0A" w:rsidRDefault="00C24E0A"/>
    <w:p w14:paraId="31BC1858" w14:textId="77777777" w:rsidR="00DF058F" w:rsidRDefault="00E60095" w:rsidP="00DF058F">
      <w:pPr>
        <w:keepNext/>
        <w:jc w:val="center"/>
      </w:pPr>
      <w:r>
        <w:rPr>
          <w:rFonts w:ascii="Helvetica" w:hAnsi="Helvetica" w:cs="Helvetica"/>
          <w:noProof/>
          <w:lang w:eastAsia="da-DK"/>
        </w:rPr>
        <w:lastRenderedPageBreak/>
        <w:drawing>
          <wp:inline distT="0" distB="0" distL="0" distR="0" wp14:anchorId="21C2F39A" wp14:editId="48128ACC">
            <wp:extent cx="1919479" cy="1811325"/>
            <wp:effectExtent l="0" t="0" r="5080" b="0"/>
            <wp:docPr id="3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9479" cy="181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155BF2" w14:textId="548E1A8D" w:rsidR="00510A0B" w:rsidRDefault="00DF058F" w:rsidP="00DF058F">
      <w:pPr>
        <w:pStyle w:val="Caption"/>
        <w:jc w:val="center"/>
      </w:pPr>
      <w:r>
        <w:t>Tegning Bo Michelsen efter http://hyperphysics.phy-astr.gsu.edu/hbase/NucEne/nucmed.html</w:t>
      </w:r>
    </w:p>
    <w:p w14:paraId="3BFBB0E8" w14:textId="77777777" w:rsidR="00DF058F" w:rsidRDefault="00DF058F"/>
    <w:p w14:paraId="42E6EB52" w14:textId="04B562B0" w:rsidR="00C6309A" w:rsidRDefault="00507547">
      <w:r>
        <w:t xml:space="preserve">For at detektere diamanter beskyder man kimberlit-stykkerne med gammastråling. </w:t>
      </w:r>
      <w:r w:rsidR="00454B7E">
        <w:t>Nedenstående graf</w:t>
      </w:r>
      <w:r>
        <w:t xml:space="preserve"> </w:t>
      </w:r>
      <w:r w:rsidR="006F2904">
        <w:t>viser tværsnittet for kerneprocessen</w:t>
      </w:r>
      <w:r w:rsidR="004235FA">
        <w:rPr>
          <w:rStyle w:val="FootnoteReference"/>
        </w:rPr>
        <w:footnoteReference w:id="1"/>
      </w:r>
      <w:r w:rsidR="006F2904">
        <w:t>:</w:t>
      </w:r>
    </w:p>
    <w:p w14:paraId="74ECB525" w14:textId="77777777" w:rsidR="006F2904" w:rsidRDefault="006F2904"/>
    <w:p w14:paraId="379B58C0" w14:textId="1391CDD6" w:rsidR="006F2904" w:rsidRPr="004235FA" w:rsidRDefault="004C2B76">
      <m:oMathPara>
        <m:oMath>
          <m:sPre>
            <m:sPrePr>
              <m:ctrlPr>
                <w:rPr>
                  <w:rFonts w:ascii="Cambria Math" w:hAnsi="Cambria Math"/>
                  <w:i/>
                </w:rPr>
              </m:ctrlPr>
            </m:sPrePr>
            <m:sub>
              <m:r>
                <w:rPr>
                  <w:rFonts w:ascii="Cambria Math" w:hAnsi="Cambria Math"/>
                </w:rPr>
                <m:t xml:space="preserve"> </m:t>
              </m:r>
            </m:sub>
            <m:sup>
              <m:r>
                <w:rPr>
                  <w:rFonts w:ascii="Cambria Math" w:hAnsi="Cambria Math"/>
                </w:rPr>
                <m:t>12</m:t>
              </m:r>
            </m:sup>
            <m:e>
              <m:r>
                <w:rPr>
                  <w:rFonts w:ascii="Cambria Math" w:hAnsi="Cambria Math"/>
                </w:rPr>
                <m:t>C(γ,n)</m:t>
              </m:r>
              <m:sPre>
                <m:sPrePr>
                  <m:ctrlPr>
                    <w:rPr>
                      <w:rFonts w:ascii="Cambria Math" w:hAnsi="Cambria Math"/>
                      <w:i/>
                    </w:rPr>
                  </m:ctrlPr>
                </m:sPrePr>
                <m:sub>
                  <m:r>
                    <w:rPr>
                      <w:rFonts w:ascii="Cambria Math" w:hAnsi="Cambria Math"/>
                    </w:rPr>
                    <m:t xml:space="preserve"> </m:t>
                  </m:r>
                </m:sub>
                <m:sup>
                  <m:r>
                    <w:rPr>
                      <w:rFonts w:ascii="Cambria Math" w:hAnsi="Cambria Math"/>
                    </w:rPr>
                    <m:t>11</m:t>
                  </m:r>
                </m:sup>
                <m:e>
                  <m:r>
                    <w:rPr>
                      <w:rFonts w:ascii="Cambria Math" w:hAnsi="Cambria Math"/>
                    </w:rPr>
                    <m:t>C</m:t>
                  </m:r>
                </m:e>
              </m:sPre>
            </m:e>
          </m:sPre>
        </m:oMath>
      </m:oMathPara>
    </w:p>
    <w:p w14:paraId="37EE30FF" w14:textId="77777777" w:rsidR="006F2904" w:rsidRDefault="006F2904"/>
    <w:p w14:paraId="7E34B8A0" w14:textId="152DFAE5" w:rsidR="004235FA" w:rsidRDefault="004235FA">
      <w:r>
        <w:t>Beskriv kerneprocessen og brug grafen til at bestemme det energiområde</w:t>
      </w:r>
      <w:r w:rsidR="002E225B">
        <w:t>,</w:t>
      </w:r>
      <w:r>
        <w:t xml:space="preserve"> hvor der er størst sandsynlighed for at kerneprocessen finder sted. Er det i overensstemmelse med artiklens konklusion?</w:t>
      </w:r>
      <w:r w:rsidR="00FF09E4">
        <w:t xml:space="preserve"> Undersøg hvad enheden </w:t>
      </w:r>
      <w:r w:rsidR="00FF09E4" w:rsidRPr="00FF09E4">
        <w:rPr>
          <w:i/>
        </w:rPr>
        <w:t>barn</w:t>
      </w:r>
      <w:r w:rsidR="00FF09E4">
        <w:rPr>
          <w:i/>
        </w:rPr>
        <w:t xml:space="preserve"> (b)</w:t>
      </w:r>
      <w:r w:rsidR="00FF09E4">
        <w:t xml:space="preserve"> dækker over.</w:t>
      </w:r>
    </w:p>
    <w:p w14:paraId="1699D2A6" w14:textId="77777777" w:rsidR="00DB1C42" w:rsidRDefault="00DB1C42"/>
    <w:p w14:paraId="48435F3F" w14:textId="03D38F42" w:rsidR="00AC742A" w:rsidRDefault="004C1A8B">
      <w:r w:rsidRPr="004C1A8B">
        <w:rPr>
          <w:noProof/>
          <w:lang w:eastAsia="da-DK"/>
        </w:rPr>
        <w:drawing>
          <wp:anchor distT="0" distB="0" distL="114300" distR="114300" simplePos="0" relativeHeight="251660288" behindDoc="0" locked="0" layoutInCell="1" allowOverlap="1" wp14:anchorId="59C33FBE" wp14:editId="33078353">
            <wp:simplePos x="0" y="0"/>
            <wp:positionH relativeFrom="column">
              <wp:posOffset>2764732</wp:posOffset>
            </wp:positionH>
            <wp:positionV relativeFrom="paragraph">
              <wp:posOffset>332336</wp:posOffset>
            </wp:positionV>
            <wp:extent cx="912495" cy="291465"/>
            <wp:effectExtent l="0" t="0" r="1905" b="0"/>
            <wp:wrapNone/>
            <wp:docPr id="6" name="Bille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2495" cy="291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AC742A" w:rsidRPr="00AC742A">
        <w:rPr>
          <w:noProof/>
          <w:lang w:eastAsia="da-DK"/>
        </w:rPr>
        <w:drawing>
          <wp:inline distT="0" distB="0" distL="0" distR="0" wp14:anchorId="34C130CB" wp14:editId="07E96441">
            <wp:extent cx="6116320" cy="3517265"/>
            <wp:effectExtent l="0" t="0" r="5080" b="0"/>
            <wp:docPr id="5" name="Bille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3517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232195" w14:textId="1DD09BCD" w:rsidR="000E2142" w:rsidRPr="002E225B" w:rsidRDefault="002E225B" w:rsidP="000E2142">
      <w:pPr>
        <w:pStyle w:val="HTMLPreformatted"/>
        <w:rPr>
          <w:color w:val="000000"/>
          <w:sz w:val="18"/>
          <w:szCs w:val="18"/>
        </w:rPr>
      </w:pPr>
      <w:r w:rsidRPr="002E225B">
        <w:rPr>
          <w:color w:val="000000"/>
          <w:sz w:val="18"/>
          <w:szCs w:val="18"/>
        </w:rPr>
        <w:t xml:space="preserve">Plot lavet </w:t>
      </w:r>
      <w:r>
        <w:rPr>
          <w:color w:val="000000"/>
          <w:sz w:val="18"/>
          <w:szCs w:val="18"/>
        </w:rPr>
        <w:t>i</w:t>
      </w:r>
      <w:r w:rsidRPr="002E225B">
        <w:rPr>
          <w:color w:val="000000"/>
          <w:sz w:val="18"/>
          <w:szCs w:val="18"/>
        </w:rPr>
        <w:t xml:space="preserve"> Logger</w:t>
      </w:r>
      <w:r>
        <w:rPr>
          <w:color w:val="000000"/>
          <w:sz w:val="18"/>
          <w:szCs w:val="18"/>
        </w:rPr>
        <w:t>Pro</w:t>
      </w:r>
      <w:r w:rsidRPr="002E225B">
        <w:rPr>
          <w:color w:val="000000"/>
          <w:sz w:val="18"/>
          <w:szCs w:val="18"/>
        </w:rPr>
        <w:t xml:space="preserve"> </w:t>
      </w:r>
      <w:r>
        <w:rPr>
          <w:color w:val="000000"/>
          <w:sz w:val="18"/>
          <w:szCs w:val="18"/>
        </w:rPr>
        <w:t xml:space="preserve">af data fra hjemmesiden </w:t>
      </w:r>
      <w:r w:rsidRPr="002E225B">
        <w:rPr>
          <w:color w:val="000000"/>
          <w:sz w:val="18"/>
          <w:szCs w:val="18"/>
        </w:rPr>
        <w:t xml:space="preserve">https://www-nds.iaea.org/exfor/exfor.htm </w:t>
      </w:r>
      <w:r>
        <w:rPr>
          <w:color w:val="000000"/>
          <w:sz w:val="18"/>
          <w:szCs w:val="18"/>
        </w:rPr>
        <w:t xml:space="preserve">, hvor man kan finde </w:t>
      </w:r>
      <w:r w:rsidRPr="002E225B">
        <w:rPr>
          <w:color w:val="000000"/>
          <w:sz w:val="18"/>
          <w:szCs w:val="18"/>
        </w:rPr>
        <w:t xml:space="preserve">data fra målinger </w:t>
      </w:r>
      <w:r>
        <w:rPr>
          <w:color w:val="000000"/>
          <w:sz w:val="18"/>
          <w:szCs w:val="18"/>
        </w:rPr>
        <w:t>brugt i artiklen ”</w:t>
      </w:r>
      <w:r w:rsidR="000E2142" w:rsidRPr="002E225B">
        <w:rPr>
          <w:color w:val="000000"/>
          <w:sz w:val="18"/>
          <w:szCs w:val="18"/>
        </w:rPr>
        <w:t xml:space="preserve">Photoneutron cross sections for C12 and Al27, </w:t>
      </w:r>
      <w:r w:rsidR="000E2142" w:rsidRPr="002E225B">
        <w:rPr>
          <w:i/>
          <w:color w:val="000000"/>
          <w:sz w:val="18"/>
          <w:szCs w:val="18"/>
        </w:rPr>
        <w:t>Physical Review</w:t>
      </w:r>
      <w:r w:rsidR="000E2142" w:rsidRPr="002E225B">
        <w:rPr>
          <w:color w:val="000000"/>
          <w:sz w:val="18"/>
          <w:szCs w:val="18"/>
        </w:rPr>
        <w:t xml:space="preserve"> Vol.143, p.790 (1966)</w:t>
      </w:r>
      <w:r>
        <w:rPr>
          <w:color w:val="000000"/>
          <w:sz w:val="18"/>
          <w:szCs w:val="18"/>
        </w:rPr>
        <w:t>”</w:t>
      </w:r>
    </w:p>
    <w:p w14:paraId="74541A33" w14:textId="3C982E43" w:rsidR="00454B7E" w:rsidRPr="002E225B" w:rsidRDefault="00454B7E"/>
    <w:p w14:paraId="3C4F9F16" w14:textId="66F5D4B9" w:rsidR="004235FA" w:rsidRPr="00FE3C58" w:rsidRDefault="004235FA" w:rsidP="004235FA">
      <w:r w:rsidRPr="00FE3C58">
        <w:lastRenderedPageBreak/>
        <w:t>Isotopen</w:t>
      </w:r>
      <w:r w:rsidRPr="00FE3C58">
        <w:rPr>
          <w:rFonts w:eastAsiaTheme="minorEastAsia"/>
        </w:rPr>
        <w:t xml:space="preserve"> </w:t>
      </w:r>
      <m:oMath>
        <m:sPre>
          <m:sPrePr>
            <m:ctrlPr>
              <w:rPr>
                <w:rFonts w:ascii="Cambria Math" w:hAnsi="Cambria Math"/>
                <w:i/>
              </w:rPr>
            </m:ctrlPr>
          </m:sPrePr>
          <m:sub>
            <m:r>
              <w:rPr>
                <w:rFonts w:ascii="Cambria Math" w:hAnsi="Cambria Math"/>
              </w:rPr>
              <m:t xml:space="preserve"> </m:t>
            </m:r>
          </m:sub>
          <m:sup>
            <m:r>
              <w:rPr>
                <w:rFonts w:ascii="Cambria Math" w:hAnsi="Cambria Math"/>
              </w:rPr>
              <m:t>11</m:t>
            </m:r>
          </m:sup>
          <m:e>
            <m:r>
              <w:rPr>
                <w:rFonts w:ascii="Cambria Math" w:hAnsi="Cambria Math"/>
              </w:rPr>
              <m:t>C</m:t>
            </m:r>
          </m:e>
        </m:sPre>
      </m:oMath>
      <w:r w:rsidRPr="00FE3C58">
        <w:rPr>
          <w:rFonts w:eastAsiaTheme="minorEastAsia"/>
        </w:rPr>
        <w:t xml:space="preserve"> er radioaktiv</w:t>
      </w:r>
      <w:r w:rsidR="004C1A8B" w:rsidRPr="00FE3C58">
        <w:rPr>
          <w:rFonts w:eastAsiaTheme="minorEastAsia"/>
        </w:rPr>
        <w:t xml:space="preserve">. Opskriv </w:t>
      </w:r>
      <w:r w:rsidR="00FE3C58" w:rsidRPr="00FE3C58">
        <w:rPr>
          <w:rFonts w:eastAsiaTheme="minorEastAsia"/>
        </w:rPr>
        <w:t>henfaldsskemaet og forklar</w:t>
      </w:r>
      <w:r w:rsidR="002E225B">
        <w:rPr>
          <w:rFonts w:eastAsiaTheme="minorEastAsia"/>
        </w:rPr>
        <w:t>,</w:t>
      </w:r>
      <w:r w:rsidR="00FE3C58" w:rsidRPr="00FE3C58">
        <w:rPr>
          <w:rFonts w:eastAsiaTheme="minorEastAsia"/>
        </w:rPr>
        <w:t xml:space="preserve"> hvorfor netop dette henfald kan føre til et signal i PET-detektoren.</w:t>
      </w:r>
    </w:p>
    <w:p w14:paraId="597E09FE" w14:textId="77777777" w:rsidR="00454B7E" w:rsidRDefault="00454B7E"/>
    <w:p w14:paraId="6B7CC8B5" w14:textId="4B970A1E" w:rsidR="00FE3C58" w:rsidRDefault="00FE3C58">
      <w:r>
        <w:t>Hvorfor opbevares de bestrålede sten i ca. 20 minutter før de sendes videre i produktionen?</w:t>
      </w:r>
    </w:p>
    <w:p w14:paraId="7C6C0F31" w14:textId="77777777" w:rsidR="00FE3C58" w:rsidRDefault="00FE3C58"/>
    <w:p w14:paraId="5E3DAFD5" w14:textId="3E9B7CB1" w:rsidR="00976785" w:rsidRDefault="009E1B9B">
      <w:r>
        <w:t xml:space="preserve">For at danne fotoner med den rette energi anvender man </w:t>
      </w:r>
      <w:r w:rsidR="00976785">
        <w:t xml:space="preserve">en </w:t>
      </w:r>
      <w:r>
        <w:t>partikel</w:t>
      </w:r>
      <w:r w:rsidR="00976785">
        <w:t>accelerator. Hvilken acceleratortype har vist sig at være den bedste kandidat?</w:t>
      </w:r>
    </w:p>
    <w:p w14:paraId="60B30D31" w14:textId="77777777" w:rsidR="00F447D1" w:rsidRDefault="00F447D1"/>
    <w:p w14:paraId="0824AA69" w14:textId="7FEEA175" w:rsidR="00F447D1" w:rsidRDefault="00F447D1">
      <w:r>
        <w:t>Undersøg hvad bremsestråling er og forklar</w:t>
      </w:r>
      <w:r w:rsidR="002E225B">
        <w:t>,</w:t>
      </w:r>
      <w:r>
        <w:t xml:space="preserve"> hvorfor den anvendte accelerator skal kunne tilføre elektronerne en energi på </w:t>
      </w:r>
      <w:r w:rsidR="005B3CC4">
        <w:t xml:space="preserve">omkring </w:t>
      </w:r>
      <w:r>
        <w:t>40 MeV</w:t>
      </w:r>
      <w:r w:rsidR="005B3CC4">
        <w:t>.</w:t>
      </w:r>
    </w:p>
    <w:p w14:paraId="7B077DDE" w14:textId="77777777" w:rsidR="00F447D1" w:rsidRDefault="00F447D1"/>
    <w:p w14:paraId="500E05D7" w14:textId="3BDC802C" w:rsidR="00F447D1" w:rsidRDefault="000B3D02">
      <w:r>
        <w:t xml:space="preserve">Udover at </w:t>
      </w:r>
      <w:r w:rsidR="00307725">
        <w:t>elektronerne skal accelereres op</w:t>
      </w:r>
      <w:r w:rsidR="005B3CC4">
        <w:t>,</w:t>
      </w:r>
      <w:r w:rsidR="00307725">
        <w:t xml:space="preserve"> skal effekten af e</w:t>
      </w:r>
      <w:r w:rsidR="002E225B">
        <w:t xml:space="preserve">lektronstrålen også være af en </w:t>
      </w:r>
      <w:r w:rsidR="00307725">
        <w:t>vis størrelse. Hvorfor det?</w:t>
      </w:r>
    </w:p>
    <w:p w14:paraId="3CF28314" w14:textId="77777777" w:rsidR="00976785" w:rsidRDefault="00976785"/>
    <w:p w14:paraId="588FB306" w14:textId="4863E728" w:rsidR="00FE3C58" w:rsidRDefault="00FF09E4">
      <w:r>
        <w:t>Det bedste bud på en accelerator</w:t>
      </w:r>
      <w:r w:rsidR="005B3CC4">
        <w:t>,</w:t>
      </w:r>
      <w:r>
        <w:t xml:space="preserve"> som opfylder de opstillede krav er en såkaldt lineær radiofrekvens-accelerator. </w:t>
      </w:r>
      <w:r w:rsidR="00976785">
        <w:t xml:space="preserve">Forklar </w:t>
      </w:r>
      <w:r>
        <w:t>de fysiske principper</w:t>
      </w:r>
      <w:r w:rsidR="00976785">
        <w:t xml:space="preserve"> bag</w:t>
      </w:r>
      <w:r>
        <w:t xml:space="preserve"> en sådan accelerator. </w:t>
      </w:r>
      <w:r w:rsidR="009E1B9B">
        <w:t xml:space="preserve"> </w:t>
      </w:r>
    </w:p>
    <w:p w14:paraId="1D0D2EB2" w14:textId="77777777" w:rsidR="00FF09E4" w:rsidRDefault="00FF09E4"/>
    <w:p w14:paraId="07050C72" w14:textId="0F24EF15" w:rsidR="00FF09E4" w:rsidRDefault="00BB0044">
      <w:r w:rsidRPr="00BB0044">
        <w:rPr>
          <w:noProof/>
          <w:lang w:eastAsia="da-DK"/>
        </w:rPr>
        <w:drawing>
          <wp:inline distT="0" distB="0" distL="0" distR="0" wp14:anchorId="16F4B76C" wp14:editId="452D65F4">
            <wp:extent cx="5270500" cy="1638300"/>
            <wp:effectExtent l="0" t="0" r="12700" b="12700"/>
            <wp:docPr id="7" name="Bille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AD128F" w14:textId="77777777" w:rsidR="00BB0044" w:rsidRDefault="00BB0044"/>
    <w:p w14:paraId="7FADFEBE" w14:textId="3BA7B7FB" w:rsidR="00BB0044" w:rsidRDefault="00BB0044">
      <w:r>
        <w:t xml:space="preserve">Hvilke </w:t>
      </w:r>
      <w:r w:rsidR="005B3CC4">
        <w:t xml:space="preserve">teknologiske </w:t>
      </w:r>
      <w:r>
        <w:t xml:space="preserve">udfordringer er der før MinPET kan </w:t>
      </w:r>
      <w:r w:rsidR="00D24A32">
        <w:t xml:space="preserve">sættes i </w:t>
      </w:r>
      <w:r>
        <w:t>kommerciel</w:t>
      </w:r>
      <w:r w:rsidR="00D24A32">
        <w:t xml:space="preserve"> produktion?</w:t>
      </w:r>
    </w:p>
    <w:p w14:paraId="424829E7" w14:textId="77777777" w:rsidR="00D51F15" w:rsidRDefault="00D51F15"/>
    <w:p w14:paraId="27730915" w14:textId="68462829" w:rsidR="001F4F45" w:rsidRPr="00FE3C58" w:rsidRDefault="001F4F45"/>
    <w:sectPr w:rsidR="001F4F45" w:rsidRPr="00FE3C58" w:rsidSect="00EA472E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0" w:h="16840"/>
      <w:pgMar w:top="1701" w:right="1134" w:bottom="1701" w:left="1134" w:header="708" w:footer="708" w:gutter="0"/>
      <w:cols w:space="708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522E642B" w16cid:durableId="1E9AA42B"/>
  <w16cid:commentId w16cid:paraId="6C46A886" w16cid:durableId="1E9AE75D"/>
  <w16cid:commentId w16cid:paraId="79E5B33E" w16cid:durableId="1E9AA42C"/>
  <w16cid:commentId w16cid:paraId="6EC2E103" w16cid:durableId="1E9AE4CE"/>
  <w16cid:commentId w16cid:paraId="7C676E59" w16cid:durableId="1E9AA42D"/>
  <w16cid:commentId w16cid:paraId="28D7EF74" w16cid:durableId="1E9AE6C2"/>
  <w16cid:commentId w16cid:paraId="0E509848" w16cid:durableId="1E9AA42E"/>
  <w16cid:commentId w16cid:paraId="4AEA9AA2" w16cid:durableId="1E9AE4B9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A34B08D" w14:textId="77777777" w:rsidR="00842DE7" w:rsidRDefault="00842DE7" w:rsidP="004235FA">
      <w:r>
        <w:separator/>
      </w:r>
    </w:p>
  </w:endnote>
  <w:endnote w:type="continuationSeparator" w:id="0">
    <w:p w14:paraId="0F922177" w14:textId="77777777" w:rsidR="00842DE7" w:rsidRDefault="00842DE7" w:rsidP="004235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00B05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3AA6DD4" w14:textId="77777777" w:rsidR="00B978C8" w:rsidRDefault="00B978C8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F594727" w14:textId="77777777" w:rsidR="00B978C8" w:rsidRDefault="00B978C8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FD27634" w14:textId="77777777" w:rsidR="00B978C8" w:rsidRDefault="00B978C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1240F94" w14:textId="77777777" w:rsidR="00842DE7" w:rsidRDefault="00842DE7" w:rsidP="004235FA">
      <w:r>
        <w:separator/>
      </w:r>
    </w:p>
  </w:footnote>
  <w:footnote w:type="continuationSeparator" w:id="0">
    <w:p w14:paraId="209D8EB9" w14:textId="77777777" w:rsidR="00842DE7" w:rsidRDefault="00842DE7" w:rsidP="004235FA">
      <w:r>
        <w:continuationSeparator/>
      </w:r>
    </w:p>
  </w:footnote>
  <w:footnote w:id="1">
    <w:p w14:paraId="3D979DFA" w14:textId="5262068B" w:rsidR="004235FA" w:rsidRPr="00FE3BF3" w:rsidRDefault="004235FA" w:rsidP="00FE3BF3">
      <w:pPr>
        <w:rPr>
          <w:lang w:val="en-US"/>
        </w:rPr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BB1C90C" w14:textId="77777777" w:rsidR="00B978C8" w:rsidRDefault="00B978C8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C7DE51" w14:textId="110C0520" w:rsidR="005E14EC" w:rsidRPr="00B978C8" w:rsidRDefault="005E14EC" w:rsidP="00B978C8">
    <w:pPr>
      <w:jc w:val="center"/>
      <w:rPr>
        <w:sz w:val="20"/>
        <w:szCs w:val="20"/>
      </w:rPr>
    </w:pPr>
    <w:r w:rsidRPr="00B978C8">
      <w:rPr>
        <w:sz w:val="20"/>
        <w:szCs w:val="20"/>
      </w:rPr>
      <w:t>Udarbejdet af Dennis Nielsen &amp; Michael Lund Christensen, Favrskov Gymnasium</w:t>
    </w:r>
    <w:r w:rsidR="00B978C8" w:rsidRPr="00B978C8">
      <w:rPr>
        <w:sz w:val="20"/>
        <w:szCs w:val="20"/>
      </w:rPr>
      <w:t xml:space="preserve"> for Aktuel Naturvidenskab</w:t>
    </w:r>
    <w:r w:rsidR="004C2B76">
      <w:rPr>
        <w:sz w:val="20"/>
        <w:szCs w:val="20"/>
      </w:rPr>
      <w:t xml:space="preserve"> 2018</w:t>
    </w:r>
    <w:bookmarkStart w:id="0" w:name="_GoBack"/>
    <w:bookmarkEnd w:id="0"/>
  </w:p>
  <w:p w14:paraId="66A89D32" w14:textId="5A737F9D" w:rsidR="005E14EC" w:rsidRPr="00B978C8" w:rsidRDefault="005E14EC" w:rsidP="00B978C8">
    <w:pPr>
      <w:jc w:val="center"/>
      <w:rPr>
        <w:sz w:val="20"/>
        <w:szCs w:val="20"/>
      </w:rPr>
    </w:pPr>
    <w:r w:rsidRPr="00B978C8">
      <w:rPr>
        <w:sz w:val="20"/>
        <w:szCs w:val="20"/>
      </w:rPr>
      <w:t>Målgruppe: Fysik på B/A niveau</w:t>
    </w:r>
  </w:p>
  <w:p w14:paraId="3767CB56" w14:textId="77777777" w:rsidR="005E14EC" w:rsidRDefault="005E14EC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914CCE2" w14:textId="77777777" w:rsidR="00B978C8" w:rsidRDefault="00B978C8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1C7F"/>
    <w:rsid w:val="0000572E"/>
    <w:rsid w:val="00051E46"/>
    <w:rsid w:val="000749A1"/>
    <w:rsid w:val="00074C6A"/>
    <w:rsid w:val="000B3D02"/>
    <w:rsid w:val="000D1E5A"/>
    <w:rsid w:val="000E2142"/>
    <w:rsid w:val="000E6F26"/>
    <w:rsid w:val="000F44E6"/>
    <w:rsid w:val="001B1662"/>
    <w:rsid w:val="001F4F45"/>
    <w:rsid w:val="00236AF4"/>
    <w:rsid w:val="002E225B"/>
    <w:rsid w:val="00307725"/>
    <w:rsid w:val="003B00C0"/>
    <w:rsid w:val="003F5559"/>
    <w:rsid w:val="004235FA"/>
    <w:rsid w:val="0042525F"/>
    <w:rsid w:val="004541BF"/>
    <w:rsid w:val="00454B7E"/>
    <w:rsid w:val="00470EF0"/>
    <w:rsid w:val="004A2BD0"/>
    <w:rsid w:val="004B53B6"/>
    <w:rsid w:val="004C1A8B"/>
    <w:rsid w:val="004C2B76"/>
    <w:rsid w:val="004F3059"/>
    <w:rsid w:val="00507547"/>
    <w:rsid w:val="00510A0B"/>
    <w:rsid w:val="005158FF"/>
    <w:rsid w:val="00533DC1"/>
    <w:rsid w:val="00547190"/>
    <w:rsid w:val="00561112"/>
    <w:rsid w:val="005B3CC4"/>
    <w:rsid w:val="005E14EC"/>
    <w:rsid w:val="005E4564"/>
    <w:rsid w:val="005F70FC"/>
    <w:rsid w:val="006059DD"/>
    <w:rsid w:val="006631ED"/>
    <w:rsid w:val="00684CF6"/>
    <w:rsid w:val="006F2205"/>
    <w:rsid w:val="006F2904"/>
    <w:rsid w:val="007510A4"/>
    <w:rsid w:val="007951AB"/>
    <w:rsid w:val="007B5DEB"/>
    <w:rsid w:val="007C468A"/>
    <w:rsid w:val="00804BB2"/>
    <w:rsid w:val="00826025"/>
    <w:rsid w:val="00832BB5"/>
    <w:rsid w:val="00842DE7"/>
    <w:rsid w:val="00865794"/>
    <w:rsid w:val="0094652E"/>
    <w:rsid w:val="00976785"/>
    <w:rsid w:val="009E1B9B"/>
    <w:rsid w:val="00A15E00"/>
    <w:rsid w:val="00A3374D"/>
    <w:rsid w:val="00A618DD"/>
    <w:rsid w:val="00A7670D"/>
    <w:rsid w:val="00AA3615"/>
    <w:rsid w:val="00AA6C3A"/>
    <w:rsid w:val="00AC742A"/>
    <w:rsid w:val="00B11E10"/>
    <w:rsid w:val="00B51C7F"/>
    <w:rsid w:val="00B978C8"/>
    <w:rsid w:val="00BA75BB"/>
    <w:rsid w:val="00BB0044"/>
    <w:rsid w:val="00C24E0A"/>
    <w:rsid w:val="00C6309A"/>
    <w:rsid w:val="00C65AC1"/>
    <w:rsid w:val="00D2155C"/>
    <w:rsid w:val="00D24A32"/>
    <w:rsid w:val="00D2773B"/>
    <w:rsid w:val="00D51F15"/>
    <w:rsid w:val="00D703EC"/>
    <w:rsid w:val="00D72DBE"/>
    <w:rsid w:val="00D750EC"/>
    <w:rsid w:val="00D81788"/>
    <w:rsid w:val="00DB1C42"/>
    <w:rsid w:val="00DC379C"/>
    <w:rsid w:val="00DE6BD6"/>
    <w:rsid w:val="00DF058F"/>
    <w:rsid w:val="00DF52D5"/>
    <w:rsid w:val="00E35629"/>
    <w:rsid w:val="00E60095"/>
    <w:rsid w:val="00EA472E"/>
    <w:rsid w:val="00EF6433"/>
    <w:rsid w:val="00F447D1"/>
    <w:rsid w:val="00FE3BF3"/>
    <w:rsid w:val="00FE3C58"/>
    <w:rsid w:val="00FF09E4"/>
    <w:rsid w:val="00FF6D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6ED76E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da-DK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A2BD0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10A0B"/>
    <w:rPr>
      <w:color w:val="954F72" w:themeColor="followedHyperlink"/>
      <w:u w:val="single"/>
    </w:rPr>
  </w:style>
  <w:style w:type="character" w:customStyle="1" w:styleId="nowrap">
    <w:name w:val="nowrap"/>
    <w:basedOn w:val="DefaultParagraphFont"/>
    <w:rsid w:val="000D1E5A"/>
  </w:style>
  <w:style w:type="paragraph" w:styleId="HTMLPreformatted">
    <w:name w:val="HTML Preformatted"/>
    <w:basedOn w:val="Normal"/>
    <w:link w:val="HTMLPreformattedChar"/>
    <w:uiPriority w:val="99"/>
    <w:unhideWhenUsed/>
    <w:rsid w:val="000E214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eastAsia="da-DK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0E2142"/>
    <w:rPr>
      <w:rFonts w:ascii="Courier New" w:hAnsi="Courier New" w:cs="Courier New"/>
      <w:sz w:val="20"/>
      <w:szCs w:val="20"/>
      <w:lang w:eastAsia="da-DK"/>
    </w:rPr>
  </w:style>
  <w:style w:type="character" w:styleId="PlaceholderText">
    <w:name w:val="Placeholder Text"/>
    <w:basedOn w:val="DefaultParagraphFont"/>
    <w:uiPriority w:val="99"/>
    <w:semiHidden/>
    <w:rsid w:val="006F2904"/>
    <w:rPr>
      <w:color w:val="808080"/>
    </w:rPr>
  </w:style>
  <w:style w:type="paragraph" w:styleId="FootnoteText">
    <w:name w:val="footnote text"/>
    <w:basedOn w:val="Normal"/>
    <w:link w:val="FootnoteTextChar"/>
    <w:uiPriority w:val="99"/>
    <w:unhideWhenUsed/>
    <w:rsid w:val="004235FA"/>
  </w:style>
  <w:style w:type="character" w:customStyle="1" w:styleId="FootnoteTextChar">
    <w:name w:val="Footnote Text Char"/>
    <w:basedOn w:val="DefaultParagraphFont"/>
    <w:link w:val="FootnoteText"/>
    <w:uiPriority w:val="99"/>
    <w:rsid w:val="004235FA"/>
  </w:style>
  <w:style w:type="character" w:styleId="FootnoteReference">
    <w:name w:val="footnote reference"/>
    <w:basedOn w:val="DefaultParagraphFont"/>
    <w:uiPriority w:val="99"/>
    <w:unhideWhenUsed/>
    <w:rsid w:val="004235FA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unhideWhenUsed/>
    <w:rsid w:val="0000572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0572E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0572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0572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0572E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572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572E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FE3BF3"/>
    <w:pPr>
      <w:tabs>
        <w:tab w:val="center" w:pos="4819"/>
        <w:tab w:val="right" w:pos="9638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E3BF3"/>
  </w:style>
  <w:style w:type="paragraph" w:styleId="Footer">
    <w:name w:val="footer"/>
    <w:basedOn w:val="Normal"/>
    <w:link w:val="FooterChar"/>
    <w:uiPriority w:val="99"/>
    <w:unhideWhenUsed/>
    <w:rsid w:val="00FE3BF3"/>
    <w:pPr>
      <w:tabs>
        <w:tab w:val="center" w:pos="4819"/>
        <w:tab w:val="right" w:pos="9638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E3BF3"/>
  </w:style>
  <w:style w:type="character" w:customStyle="1" w:styleId="UnresolvedMention">
    <w:name w:val="Unresolved Mention"/>
    <w:basedOn w:val="DefaultParagraphFont"/>
    <w:uiPriority w:val="99"/>
    <w:semiHidden/>
    <w:unhideWhenUsed/>
    <w:rsid w:val="00D81788"/>
    <w:rPr>
      <w:color w:val="808080"/>
      <w:shd w:val="clear" w:color="auto" w:fill="E6E6E6"/>
    </w:rPr>
  </w:style>
  <w:style w:type="paragraph" w:styleId="Caption">
    <w:name w:val="caption"/>
    <w:basedOn w:val="Normal"/>
    <w:next w:val="Normal"/>
    <w:uiPriority w:val="35"/>
    <w:unhideWhenUsed/>
    <w:qFormat/>
    <w:rsid w:val="00DF058F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2495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50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11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aktuelviden.dk//diamanter" TargetMode="External"/><Relationship Id="rId13" Type="http://schemas.openxmlformats.org/officeDocument/2006/relationships/hyperlink" Target="http://denstoredanske.dk/Krop,_psyke_og_sundhed/Sundhedsvidenskab/Medicinske_billedteknikker/PET-scanning" TargetMode="External"/><Relationship Id="rId18" Type="http://schemas.openxmlformats.org/officeDocument/2006/relationships/header" Target="header1.xml"/><Relationship Id="rId26" Type="http://schemas.microsoft.com/office/2016/09/relationships/commentsIds" Target="commentsIds.xml"/><Relationship Id="rId3" Type="http://schemas.openxmlformats.org/officeDocument/2006/relationships/settings" Target="settings.xml"/><Relationship Id="rId21" Type="http://schemas.openxmlformats.org/officeDocument/2006/relationships/footer" Target="footer2.xml"/><Relationship Id="rId7" Type="http://schemas.openxmlformats.org/officeDocument/2006/relationships/hyperlink" Target="https://aktuelnaturvidenskab.dk/fileadmin/Aktuel_Naturvidenskab/nr-2/AN2-2017diamant.pdf" TargetMode="Externa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phys.org/news/2017-06-scientists-synthetic-diamond-based-detectors-cern.html" TargetMode="External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footer" Target="footer3.xml"/><Relationship Id="rId10" Type="http://schemas.openxmlformats.org/officeDocument/2006/relationships/image" Target="media/image2.png"/><Relationship Id="rId19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media/image1.tiff"/><Relationship Id="rId14" Type="http://schemas.openxmlformats.org/officeDocument/2006/relationships/image" Target="media/image4.png"/><Relationship Id="rId22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Kontor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C9AEA6B2-8E99-43CD-980F-674B1B0041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3</Pages>
  <Words>414</Words>
  <Characters>2529</Characters>
  <Application>Microsoft Office Word</Application>
  <DocSecurity>0</DocSecurity>
  <Lines>21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Aarhus University</Company>
  <LinksUpToDate>false</LinksUpToDate>
  <CharactersWithSpaces>2938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Office-bruger</dc:creator>
  <cp:keywords/>
  <dc:description/>
  <cp:lastModifiedBy>Jørgen Dahlgaard</cp:lastModifiedBy>
  <cp:revision>9</cp:revision>
  <dcterms:created xsi:type="dcterms:W3CDTF">2018-05-08T07:47:00Z</dcterms:created>
  <dcterms:modified xsi:type="dcterms:W3CDTF">2018-06-29T10:12:00Z</dcterms:modified>
</cp:coreProperties>
</file>